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A6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2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0"/>
        <w:gridCol w:w="13242"/>
      </w:tblGrid>
      <w:tr w:rsidR="00527A93" w:rsidRPr="003E7EDD" w:rsidTr="00527A93">
        <w:trPr>
          <w:jc w:val="center"/>
        </w:trPr>
        <w:tc>
          <w:tcPr>
            <w:tcW w:w="1926" w:type="dxa"/>
            <w:vAlign w:val="center"/>
          </w:tcPr>
          <w:p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:rsidTr="006E5940">
        <w:trPr>
          <w:jc w:val="center"/>
        </w:trPr>
        <w:tc>
          <w:tcPr>
            <w:tcW w:w="1926" w:type="dxa"/>
          </w:tcPr>
          <w:p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срокапредоставления займасубъекту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:rsidTr="006E5940">
        <w:trPr>
          <w:trHeight w:val="561"/>
          <w:jc w:val="center"/>
        </w:trPr>
        <w:tc>
          <w:tcPr>
            <w:tcW w:w="1926" w:type="dxa"/>
          </w:tcPr>
          <w:p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3676" w:type="dxa"/>
          </w:tcPr>
          <w:p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12120"/>
      </w:tblGrid>
      <w:tr w:rsidR="00A53BCE" w:rsidRPr="003E7EDD" w:rsidTr="00A53BCE">
        <w:trPr>
          <w:jc w:val="center"/>
        </w:trPr>
        <w:tc>
          <w:tcPr>
            <w:tcW w:w="2440" w:type="dxa"/>
            <w:vAlign w:val="center"/>
          </w:tcPr>
          <w:p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527A93" w:rsidRPr="003E7EDD" w:rsidTr="00527A93">
        <w:trPr>
          <w:trHeight w:val="552"/>
          <w:jc w:val="center"/>
        </w:trPr>
        <w:tc>
          <w:tcPr>
            <w:tcW w:w="2440" w:type="dxa"/>
          </w:tcPr>
          <w:p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:rsidTr="00C40FC3">
        <w:trPr>
          <w:trHeight w:val="589"/>
          <w:jc w:val="center"/>
        </w:trPr>
        <w:tc>
          <w:tcPr>
            <w:tcW w:w="2440" w:type="dxa"/>
          </w:tcPr>
          <w:p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:rsidTr="00104E9F">
        <w:trPr>
          <w:jc w:val="center"/>
        </w:trPr>
        <w:tc>
          <w:tcPr>
            <w:tcW w:w="2440" w:type="dxa"/>
          </w:tcPr>
          <w:p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срокапредоставления займасубъекту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«Поддержка экологических проектов»</w:t>
      </w:r>
    </w:p>
    <w:p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12765"/>
      </w:tblGrid>
      <w:tr w:rsidR="00682DF4" w:rsidRPr="000356F0" w:rsidTr="00A53BCE">
        <w:trPr>
          <w:jc w:val="center"/>
        </w:trPr>
        <w:tc>
          <w:tcPr>
            <w:tcW w:w="2440" w:type="dxa"/>
            <w:vAlign w:val="center"/>
          </w:tcPr>
          <w:p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"/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:rsidTr="00BC652E">
        <w:trPr>
          <w:trHeight w:val="589"/>
          <w:jc w:val="center"/>
        </w:trPr>
        <w:tc>
          <w:tcPr>
            <w:tcW w:w="2440" w:type="dxa"/>
          </w:tcPr>
          <w:p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:rsidTr="00A53BCE">
        <w:trPr>
          <w:jc w:val="center"/>
        </w:trPr>
        <w:tc>
          <w:tcPr>
            <w:tcW w:w="2440" w:type="dxa"/>
          </w:tcPr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:rsidTr="00A53BCE">
        <w:trPr>
          <w:jc w:val="center"/>
        </w:trPr>
        <w:tc>
          <w:tcPr>
            <w:tcW w:w="2440" w:type="dxa"/>
          </w:tcPr>
          <w:p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срокапредоставления займасубъекту МСП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деятельности– до 12 месяцев.</w:t>
            </w:r>
          </w:p>
        </w:tc>
      </w:tr>
      <w:tr w:rsidR="00BC652E" w:rsidRPr="000356F0" w:rsidTr="00BC652E">
        <w:trPr>
          <w:jc w:val="center"/>
        </w:trPr>
        <w:tc>
          <w:tcPr>
            <w:tcW w:w="2440" w:type="dxa"/>
            <w:vMerge w:val="restart"/>
          </w:tcPr>
          <w:p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765" w:type="dxa"/>
          </w:tcPr>
          <w:p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1"/>
            </w:r>
            <w:r w:rsidRPr="00D9192D">
              <w:rPr>
                <w:color w:val="000000"/>
              </w:rPr>
              <w:t xml:space="preserve">; </w:t>
            </w:r>
          </w:p>
          <w:p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2"/>
            </w:r>
            <w:r w:rsidRPr="00D9192D">
              <w:rPr>
                <w:color w:val="000000"/>
              </w:rPr>
              <w:t>;</w:t>
            </w:r>
          </w:p>
          <w:p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);</w:t>
            </w:r>
          </w:p>
          <w:p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lastRenderedPageBreak/>
              <w:t>производство биогумуса, зоогумуса;</w:t>
            </w:r>
          </w:p>
          <w:p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t>добычу и производство продукции на основе сапропеля;</w:t>
            </w:r>
          </w:p>
          <w:p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6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:rsidTr="00BC652E">
        <w:trPr>
          <w:trHeight w:val="421"/>
          <w:jc w:val="center"/>
        </w:trPr>
        <w:tc>
          <w:tcPr>
            <w:tcW w:w="2440" w:type="dxa"/>
            <w:vMerge/>
          </w:tcPr>
          <w:p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Спецификация банковского продукта «Поддержка социального предпринимательства» </w:t>
      </w:r>
    </w:p>
    <w:p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/>
      </w:tblPr>
      <w:tblGrid>
        <w:gridCol w:w="2440"/>
        <w:gridCol w:w="12864"/>
      </w:tblGrid>
      <w:tr w:rsidR="00A53BCE" w:rsidRPr="004811E8" w:rsidTr="00A53BCE">
        <w:trPr>
          <w:jc w:val="center"/>
        </w:trPr>
        <w:tc>
          <w:tcPr>
            <w:tcW w:w="2440" w:type="dxa"/>
            <w:vAlign w:val="center"/>
          </w:tcPr>
          <w:p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</w:tc>
      </w:tr>
      <w:tr w:rsidR="00A53BCE" w:rsidRPr="004811E8" w:rsidTr="00A53BCE">
        <w:trPr>
          <w:trHeight w:val="552"/>
          <w:jc w:val="center"/>
        </w:trPr>
        <w:tc>
          <w:tcPr>
            <w:tcW w:w="2440" w:type="dxa"/>
          </w:tcPr>
          <w:p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:rsidTr="00613D64">
        <w:trPr>
          <w:jc w:val="center"/>
        </w:trPr>
        <w:tc>
          <w:tcPr>
            <w:tcW w:w="2440" w:type="dxa"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:rsidTr="00104E9F">
        <w:trPr>
          <w:jc w:val="center"/>
        </w:trPr>
        <w:tc>
          <w:tcPr>
            <w:tcW w:w="2440" w:type="dxa"/>
          </w:tcPr>
          <w:p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срокапредоставления займасубъекту МСП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864" w:type="dxa"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:rsidTr="00613D64">
        <w:trPr>
          <w:jc w:val="center"/>
        </w:trPr>
        <w:tc>
          <w:tcPr>
            <w:tcW w:w="2440" w:type="dxa"/>
            <w:vMerge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«Стабилизационный»</w:t>
      </w:r>
    </w:p>
    <w:p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0"/>
        <w:gridCol w:w="3035"/>
        <w:gridCol w:w="9513"/>
      </w:tblGrid>
      <w:tr w:rsidR="00A53BCE" w:rsidRPr="00103C07" w:rsidTr="00A53BCE">
        <w:trPr>
          <w:jc w:val="center"/>
        </w:trPr>
        <w:tc>
          <w:tcPr>
            <w:tcW w:w="2281" w:type="dxa"/>
            <w:vAlign w:val="center"/>
          </w:tcPr>
          <w:p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0"/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:rsidTr="00A53BCE">
        <w:trPr>
          <w:trHeight w:val="389"/>
          <w:jc w:val="center"/>
        </w:trPr>
        <w:tc>
          <w:tcPr>
            <w:tcW w:w="2281" w:type="dxa"/>
          </w:tcPr>
          <w:p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срокапредоставления займасубъекту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финансирование сырья и материалов – до 12 месяцев.</w:t>
            </w:r>
          </w:p>
        </w:tc>
      </w:tr>
      <w:tr w:rsidR="00226800" w:rsidRPr="00103C0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627" w:type="dxa"/>
            <w:gridSpan w:val="2"/>
          </w:tcPr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«экспорториентированным» и/или «импортозамещающим» (в соответствии со следующими условиями).</w:t>
            </w:r>
          </w:p>
        </w:tc>
      </w:tr>
      <w:tr w:rsidR="00226800" w:rsidRPr="00103C07" w:rsidTr="00A53BCE">
        <w:trPr>
          <w:jc w:val="center"/>
        </w:trPr>
        <w:tc>
          <w:tcPr>
            <w:tcW w:w="2281" w:type="dxa"/>
            <w:vMerge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:rsidTr="00A53BCE">
        <w:trPr>
          <w:jc w:val="center"/>
        </w:trPr>
        <w:tc>
          <w:tcPr>
            <w:tcW w:w="2281" w:type="dxa"/>
            <w:vMerge w:val="restart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2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V (за исключением подгрупп 2501; 2517; 2522; 2523; 2606; 2616; 2617; 2619; 2620; 2703; 2707; 2710; 2714; 2715; 2716);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XVIII (за исключением подгрупп 9005; 9010; 9013; 9023; 9025; 9026; 9028; 9029; 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9030; 9031; 9032; 9033; 9105; 9201; 9208; 9209);</w:t>
            </w:r>
          </w:p>
          <w:p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:rsidTr="00A53BCE">
        <w:trPr>
          <w:trHeight w:val="693"/>
          <w:jc w:val="center"/>
        </w:trPr>
        <w:tc>
          <w:tcPr>
            <w:tcW w:w="2281" w:type="dxa"/>
            <w:vMerge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4"/>
        <w:gridCol w:w="6801"/>
        <w:gridCol w:w="5151"/>
        <w:gridCol w:w="54"/>
      </w:tblGrid>
      <w:tr w:rsidR="00A53BCE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4451"/>
        <w:gridCol w:w="4355"/>
        <w:gridCol w:w="4200"/>
      </w:tblGrid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 более 7,0 млн. белорусских рублей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займас момента окончания срока предоставления займасубъекту МСП до 24 месяцев.</w:t>
            </w:r>
          </w:p>
        </w:tc>
      </w:tr>
      <w:tr w:rsidR="006E5940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4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81" w:rsidRDefault="00977581" w:rsidP="002D04AE">
      <w:pPr>
        <w:spacing w:after="0" w:line="240" w:lineRule="auto"/>
      </w:pPr>
      <w:r>
        <w:separator/>
      </w:r>
    </w:p>
  </w:endnote>
  <w:endnote w:type="continuationSeparator" w:id="1">
    <w:p w:rsidR="00977581" w:rsidRDefault="00977581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81" w:rsidRDefault="00977581" w:rsidP="002D04AE">
      <w:pPr>
        <w:spacing w:after="0" w:line="240" w:lineRule="auto"/>
      </w:pPr>
      <w:r>
        <w:separator/>
      </w:r>
    </w:p>
  </w:footnote>
  <w:footnote w:type="continuationSeparator" w:id="1">
    <w:p w:rsidR="00977581" w:rsidRDefault="00977581" w:rsidP="002D04AE">
      <w:pPr>
        <w:spacing w:after="0" w:line="240" w:lineRule="auto"/>
      </w:pPr>
      <w:r>
        <w:continuationSeparator/>
      </w:r>
    </w:p>
  </w:footnote>
  <w:footnote w:id="2">
    <w:p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3">
    <w:p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4">
    <w:p w:rsidR="00682DF4" w:rsidRDefault="00682DF4" w:rsidP="00527A93">
      <w:pPr>
        <w:pStyle w:val="af0"/>
      </w:pPr>
      <w:r>
        <w:rPr>
          <w:rStyle w:val="af2"/>
        </w:rPr>
        <w:footnoteRef/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5">
    <w:p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6">
    <w:p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7">
    <w:p w:rsidR="00682DF4" w:rsidRDefault="00682DF4" w:rsidP="00527A93">
      <w:pPr>
        <w:pStyle w:val="af0"/>
      </w:pPr>
      <w:r>
        <w:rPr>
          <w:rStyle w:val="af2"/>
        </w:rPr>
        <w:footnoteRef/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8">
    <w:p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9">
    <w:p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10">
    <w:p w:rsidR="00682DF4" w:rsidRDefault="00682DF4" w:rsidP="00527A93">
      <w:pPr>
        <w:pStyle w:val="af0"/>
      </w:pPr>
      <w:r>
        <w:rPr>
          <w:rStyle w:val="af2"/>
        </w:rPr>
        <w:footnoteRef/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1">
    <w:p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неламинированные), хлопок, джут, лен, пенька, пергамент, подпергамент, кенаф, шелк), стекла.</w:t>
      </w:r>
    </w:p>
    <w:p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2">
    <w:p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3">
    <w:p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 xml:space="preserve">, маркировки и реализации», введенным в действие в качестве государственного стандарта Республики Беларусьпостановлением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4">
    <w:p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5">
    <w:p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6">
    <w:p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7">
    <w:p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8">
    <w:p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9">
    <w:p w:rsidR="00A53BCE" w:rsidRDefault="00A53BCE" w:rsidP="00527A93">
      <w:pPr>
        <w:pStyle w:val="af0"/>
      </w:pPr>
      <w:r>
        <w:rPr>
          <w:rStyle w:val="af2"/>
        </w:rPr>
        <w:footnoteRef/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20">
    <w:p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1">
    <w:p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2">
    <w:p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3">
    <w:p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рамкахосуществления текущей деятельности работ и услуг, выплата заработной платы и приравненных к ней платежей, уплата в рамкахосуществления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4">
    <w:p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5">
    <w:p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6">
    <w:p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7">
    <w:p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8">
    <w:p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9">
    <w:p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30">
    <w:p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1">
    <w:p w:rsidR="00104E9F" w:rsidRDefault="00104E9F" w:rsidP="00527A93">
      <w:pPr>
        <w:pStyle w:val="af0"/>
      </w:pPr>
      <w:r>
        <w:rPr>
          <w:rStyle w:val="af2"/>
        </w:rPr>
        <w:footnoteRef/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2">
    <w:p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bookmarkStart w:id="1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1"/>
    </w:p>
  </w:footnote>
  <w:footnote w:id="33">
    <w:p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4">
    <w:p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AC8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77581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94E7D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Кухтик Артем Андреевич</dc:creator>
  <cp:lastModifiedBy>podrebinkina_il</cp:lastModifiedBy>
  <cp:revision>2</cp:revision>
  <cp:lastPrinted>2025-07-16T07:16:00Z</cp:lastPrinted>
  <dcterms:created xsi:type="dcterms:W3CDTF">2025-10-02T08:58:00Z</dcterms:created>
  <dcterms:modified xsi:type="dcterms:W3CDTF">2025-10-02T08:58:00Z</dcterms:modified>
</cp:coreProperties>
</file>