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0090" w14:textId="77777777" w:rsidR="009D7568" w:rsidRPr="009D7568" w:rsidRDefault="009D7568" w:rsidP="009D7568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D7568">
        <w:rPr>
          <w:color w:val="000000"/>
          <w:sz w:val="28"/>
          <w:szCs w:val="28"/>
        </w:rPr>
        <w:t>Порядок организации и проведения массовых мероприятий предусмотрен Законом Республики Беларусь «О массовых мероприятиях в Республике Беларусь», положения которого направлены на создание условий для реализации конституционных прав и свобод граждан по выражению общественно-политических интересов, в том числе выражению протеста, отношения к действиям (бездействию) лиц и организаций.</w:t>
      </w:r>
    </w:p>
    <w:p w14:paraId="24AF7BA4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Для этого предусмотрены такие массовые мероприятия как митинг, уличное шествие, демонстрация, пикетирование.</w:t>
      </w:r>
    </w:p>
    <w:p w14:paraId="7B27088F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Организаторами этих массовых мероприятий могут выступать граждане при условии, что в них будут участвовать не более тысячи человек. Организовывать массовые мероприятия с количеством участников свыше тысячи могут только политические партии, профессиональные союзы и иные организации (ч. 2 ст. 4 Закона о массовых мероприятиях).</w:t>
      </w:r>
    </w:p>
    <w:p w14:paraId="238048D1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В зависимости от предполагаемого места проведения массового мероприятия законодательством предусмотрен различный порядок организации такого мероприятия.</w:t>
      </w:r>
    </w:p>
    <w:p w14:paraId="0B763EF0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Для проведения массового мероприятия в установленных постоянных местах их проведения  необходимо письменное уведомление, направляемое организатором массового мероприятия в соответствующий местный исполнительный и распорядительный орган не позднее чем за 10 дней до предполагаемой даты проведения массового мероприятия.</w:t>
      </w:r>
    </w:p>
    <w:p w14:paraId="52593BD4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До получения разрешения на проведение массового мероприятия (подачи уведомления о проведении массового мероприятия) его организатор, а также иные лица не вправе публично призывать к организации и проведению массового мероприятия, в том числе объявлять в средствах массовой информации, глобальной компьютерной сети Интернет или иных информационных сетях о дате, месте и времени его проведения, изготавливать и распространять в этих целях листовки, плакаты и иные материалы.</w:t>
      </w:r>
    </w:p>
    <w:p w14:paraId="44590829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Во время массового мероприятия запрещено препятствовать движению транспорта и пешеходов; устанавливать палатки, иные временные сооружения; препятствовать сотрудникам ОВД выполнять служебные обязанности; пользоваться незарегистрированными флагами, вымпелами и пр.</w:t>
      </w:r>
    </w:p>
    <w:p w14:paraId="269AE610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Запрещено привлекать к участию в собрании, митинге, уличном шествии, демонстрации и пикетировании граждан за материальное вознаграждение (ч. 4 ст. 10 Закона о массовых мероприятиях).</w:t>
      </w:r>
    </w:p>
    <w:p w14:paraId="1F78AD23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Если порядок нарушен, наступает ответственность. В зависимости от последствий – административная или уголовная.</w:t>
      </w:r>
    </w:p>
    <w:p w14:paraId="7396C977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01.03.2021 вступил в силу новый Кодекс Республики Беларусь об административных правонарушениях.</w:t>
      </w:r>
    </w:p>
    <w:p w14:paraId="7ABBCB72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Новой редакцией статьи 24.23 Кодекса предусмотрено следующее:</w:t>
      </w:r>
    </w:p>
    <w:p w14:paraId="1178BFF0" w14:textId="77777777" w:rsidR="009D7568" w:rsidRPr="009D7568" w:rsidRDefault="009D7568" w:rsidP="009D7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– влекут наложение штрафа в размере до ста базовых величин (до 2 900 рублей), или общественные работы, или административный арест (на срок до 15 суток).</w:t>
      </w:r>
    </w:p>
    <w:p w14:paraId="606826D6" w14:textId="77777777" w:rsidR="009D7568" w:rsidRPr="009D7568" w:rsidRDefault="009D7568" w:rsidP="009D7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- влекут наложение штрафа в размере от двадцати до ста пятидесяти базовых величин (от 580 до 4 350 рублей), или общественные работы, или административный арест (на срок до 15 суток), а на юридическое лицо - от двадцати до двухсот базовых величин (от 580 до 5 800 рублей).</w:t>
      </w:r>
    </w:p>
    <w:p w14:paraId="16A6D8FB" w14:textId="77777777" w:rsidR="009D7568" w:rsidRPr="009D7568" w:rsidRDefault="009D7568" w:rsidP="009D7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Деяния, предусмотренные частью 1 настоящей статьи, совершенные повторно в течение одного года после наложения административного взыскания за такие же нарушения, - влекут наложение штрафа в размере от двадцати до двухсот базовых величин (от 580 до 5 800 рублей), или общественные работы, или административный арест (на срок от 15 до 30 суток).</w:t>
      </w:r>
    </w:p>
    <w:p w14:paraId="19DEC49E" w14:textId="77777777" w:rsidR="009D7568" w:rsidRPr="009D7568" w:rsidRDefault="009D7568" w:rsidP="009D7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Деяния, предусмотренные частью 2 настоящей статьи, совершенные повторно в течение одного года после наложения административного взыскания за такие же нарушения, - влекут наложение штрафа в размере от двадцати до двухсот базовых величин (от 580 до 5 800 рублей), или общественные работы, или административный арест (на срок от 15 до 30 суток), а на юридическое лицо - от двадцати до двухсот базовых величин (от 580 до 5 800 рублей).</w:t>
      </w:r>
    </w:p>
    <w:p w14:paraId="1229940E" w14:textId="77777777" w:rsidR="009D7568" w:rsidRPr="009D7568" w:rsidRDefault="009D7568" w:rsidP="009D7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 xml:space="preserve">Деяния, предусмотренные частью 1 настоящей статьи, совершенные за вознаграждение, - влекут наложение штрафа в размере от тридцати до </w:t>
      </w:r>
      <w:r w:rsidRPr="009D75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двухсот базовых величин (от 870 до 5 800 рублей), или общественные работы, или административный арест (на срок до 15 суток).</w:t>
      </w:r>
    </w:p>
    <w:p w14:paraId="60218878" w14:textId="77777777" w:rsidR="009D7568" w:rsidRPr="009D7568" w:rsidRDefault="009D7568" w:rsidP="009D75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Деяния, предусмотренные частью 2 настоящей статьи, сопровождающиеся выплатой вознаграждения за участие в собрании, митинге, уличном шествии, демонстрации, пикетировании, - влекут наложение штрафа в размере от сорока до двухсот базовых величин (от 1 160 до 5 800 рублей), или общественные работы, или административный арест (на срок до 15 суток), а на юридическое лицо – от двухсот пятидесяти до пятисот базовых величин (от 7 250 до 14 500 рублей).</w:t>
      </w:r>
    </w:p>
    <w:p w14:paraId="017D43F5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транспорта, предприятий, учреждений или организаций, либо активное участие в таких действиях, а также обучение или иная подготовка лиц для участия в групповых действиях, финансирование или иное материальное обеспечение такой деятельности, влечет уголовную ответственность по ст.342 Уголовного кодекса Республики Беларусь вплоть до лишения свободы сроком на 3 года.</w:t>
      </w:r>
    </w:p>
    <w:p w14:paraId="3DA4B1BF" w14:textId="77777777" w:rsidR="009D7568" w:rsidRPr="009D7568" w:rsidRDefault="009D7568" w:rsidP="009D7568">
      <w:pPr>
        <w:shd w:val="clear" w:color="auto" w:fill="FFFFFF"/>
        <w:spacing w:after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7568">
        <w:rPr>
          <w:rFonts w:ascii="Times New Roman" w:hAnsi="Times New Roman" w:cs="Times New Roman"/>
          <w:color w:val="000000"/>
          <w:sz w:val="28"/>
          <w:szCs w:val="28"/>
        </w:rPr>
        <w:t>Организация массовых беспорядков, сопровождавшихся насилием над личностью, погромами, поджогами, уничтожением имущества или вооруженным сопротивлением представителям власти, участие в массовых беспорядках, а также обучение или иная подготовка лиц для участия в массовых беспорядках, финансирование или иное материальное обеспечение такой деятельности влечет уголовную ответственность по ст.293 Уголовного кодекса Республики Беларусь вплоть до лишения свободы сроком на 15 лет.</w:t>
      </w:r>
    </w:p>
    <w:p w14:paraId="0DB43330" w14:textId="77777777" w:rsidR="009D7568" w:rsidRPr="009D7568" w:rsidRDefault="009D7568" w:rsidP="009D756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568" w:rsidRPr="009D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66D"/>
    <w:multiLevelType w:val="multilevel"/>
    <w:tmpl w:val="AD6ED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53F2E"/>
    <w:multiLevelType w:val="multilevel"/>
    <w:tmpl w:val="FD24E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6501C"/>
    <w:multiLevelType w:val="multilevel"/>
    <w:tmpl w:val="6ADA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72269"/>
    <w:multiLevelType w:val="multilevel"/>
    <w:tmpl w:val="B276D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67284"/>
    <w:multiLevelType w:val="multilevel"/>
    <w:tmpl w:val="100865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D031A"/>
    <w:multiLevelType w:val="multilevel"/>
    <w:tmpl w:val="70529C90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entative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decimal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decimal"/>
      <w:lvlText w:val="%6."/>
      <w:lvlJc w:val="left"/>
      <w:pPr>
        <w:tabs>
          <w:tab w:val="num" w:pos="4665"/>
        </w:tabs>
        <w:ind w:left="4665" w:hanging="36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decimal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decimal"/>
      <w:lvlText w:val="%9."/>
      <w:lvlJc w:val="left"/>
      <w:pPr>
        <w:tabs>
          <w:tab w:val="num" w:pos="6825"/>
        </w:tabs>
        <w:ind w:left="6825" w:hanging="360"/>
      </w:pPr>
    </w:lvl>
  </w:abstractNum>
  <w:num w:numId="1" w16cid:durableId="670451835">
    <w:abstractNumId w:val="2"/>
  </w:num>
  <w:num w:numId="2" w16cid:durableId="1705519694">
    <w:abstractNumId w:val="0"/>
  </w:num>
  <w:num w:numId="3" w16cid:durableId="445660735">
    <w:abstractNumId w:val="1"/>
  </w:num>
  <w:num w:numId="4" w16cid:durableId="1044913999">
    <w:abstractNumId w:val="3"/>
  </w:num>
  <w:num w:numId="5" w16cid:durableId="1621758960">
    <w:abstractNumId w:val="4"/>
  </w:num>
  <w:num w:numId="6" w16cid:durableId="335763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68"/>
    <w:rsid w:val="009D7568"/>
    <w:rsid w:val="00E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0663"/>
  <w15:chartTrackingRefBased/>
  <w15:docId w15:val="{43031F98-F2ED-45A2-98B2-813F45E6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9D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9D75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2024-11-15T12:20:00Z</dcterms:created>
  <dcterms:modified xsi:type="dcterms:W3CDTF">2024-11-15T12:23:00Z</dcterms:modified>
</cp:coreProperties>
</file>