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УТВЕРЖДЕНО</w:t>
      </w:r>
    </w:p>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Постановление</w:t>
      </w:r>
    </w:p>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Министерства антимонопольного</w:t>
      </w:r>
    </w:p>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регулирования и торговли</w:t>
      </w:r>
    </w:p>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Республики Беларусь</w:t>
      </w:r>
    </w:p>
    <w:p w:rsidR="00160164" w:rsidRPr="0038433B" w:rsidRDefault="00160164" w:rsidP="00160164">
      <w:pPr>
        <w:widowControl w:val="0"/>
        <w:autoSpaceDE w:val="0"/>
        <w:autoSpaceDN w:val="0"/>
        <w:adjustRightInd w:val="0"/>
        <w:spacing w:after="0" w:line="240" w:lineRule="auto"/>
        <w:ind w:left="5670"/>
        <w:jc w:val="both"/>
        <w:rPr>
          <w:rFonts w:ascii="Times New Roman" w:hAnsi="Times New Roman" w:cs="Times New Roman"/>
          <w:color w:val="000000"/>
          <w:sz w:val="20"/>
          <w:szCs w:val="20"/>
        </w:rPr>
      </w:pPr>
      <w:r w:rsidRPr="0038433B">
        <w:rPr>
          <w:rFonts w:ascii="Times New Roman" w:hAnsi="Times New Roman" w:cs="Times New Roman"/>
          <w:color w:val="000000"/>
          <w:sz w:val="20"/>
          <w:szCs w:val="20"/>
        </w:rPr>
        <w:t>22.03.2022 N 23</w:t>
      </w:r>
    </w:p>
    <w:p w:rsidR="00160164" w:rsidRPr="0038433B" w:rsidRDefault="00160164" w:rsidP="00160164">
      <w:pPr>
        <w:widowControl w:val="0"/>
        <w:autoSpaceDE w:val="0"/>
        <w:autoSpaceDN w:val="0"/>
        <w:adjustRightInd w:val="0"/>
        <w:spacing w:after="0" w:line="240" w:lineRule="auto"/>
        <w:rPr>
          <w:rFonts w:ascii="Times New Roman" w:hAnsi="Times New Roman" w:cs="Times New Roman"/>
          <w:color w:val="000000"/>
          <w:sz w:val="24"/>
          <w:szCs w:val="24"/>
        </w:rPr>
      </w:pPr>
      <w:bookmarkStart w:id="0" w:name="130"/>
      <w:bookmarkEnd w:id="0"/>
      <w:r w:rsidRPr="0038433B">
        <w:rPr>
          <w:rFonts w:ascii="Times New Roman" w:hAnsi="Times New Roman" w:cs="Times New Roman"/>
          <w:color w:val="000000"/>
          <w:sz w:val="24"/>
          <w:szCs w:val="24"/>
        </w:rPr>
        <w:t> </w:t>
      </w:r>
    </w:p>
    <w:p w:rsidR="00160164" w:rsidRPr="0038433B" w:rsidRDefault="00160164" w:rsidP="00160164">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8433B">
        <w:rPr>
          <w:rFonts w:ascii="Times New Roman" w:hAnsi="Times New Roman" w:cs="Times New Roman"/>
          <w:b/>
          <w:bCs/>
          <w:color w:val="000000"/>
          <w:sz w:val="24"/>
          <w:szCs w:val="24"/>
        </w:rPr>
        <w:t>РЕГЛАМЕНТ</w:t>
      </w:r>
    </w:p>
    <w:p w:rsidR="00160164" w:rsidRPr="0038433B" w:rsidRDefault="00160164" w:rsidP="00160164">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8433B">
        <w:rPr>
          <w:rFonts w:ascii="Times New Roman" w:hAnsi="Times New Roman" w:cs="Times New Roman"/>
          <w:b/>
          <w:bCs/>
          <w:color w:val="000000"/>
          <w:sz w:val="24"/>
          <w:szCs w:val="24"/>
        </w:rPr>
        <w:t>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w:t>
      </w:r>
    </w:p>
    <w:p w:rsidR="00160164" w:rsidRPr="0038433B" w:rsidRDefault="00160164" w:rsidP="00160164">
      <w:pPr>
        <w:widowControl w:val="0"/>
        <w:autoSpaceDE w:val="0"/>
        <w:autoSpaceDN w:val="0"/>
        <w:adjustRightInd w:val="0"/>
        <w:spacing w:after="0" w:line="240" w:lineRule="auto"/>
        <w:rPr>
          <w:rFonts w:ascii="Times New Roman" w:hAnsi="Times New Roman" w:cs="Times New Roman"/>
          <w:color w:val="000000"/>
          <w:sz w:val="24"/>
          <w:szCs w:val="24"/>
        </w:rPr>
      </w:pPr>
      <w:bookmarkStart w:id="1" w:name="132"/>
      <w:bookmarkEnd w:id="1"/>
      <w:r w:rsidRPr="0038433B">
        <w:rPr>
          <w:rFonts w:ascii="Times New Roman" w:hAnsi="Times New Roman" w:cs="Times New Roman"/>
          <w:color w:val="000000"/>
          <w:sz w:val="24"/>
          <w:szCs w:val="24"/>
        </w:rPr>
        <w:t> </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 w:name="133"/>
      <w:bookmarkEnd w:id="2"/>
      <w:r w:rsidRPr="0038433B">
        <w:rPr>
          <w:rFonts w:ascii="Times New Roman" w:hAnsi="Times New Roman" w:cs="Times New Roman"/>
          <w:color w:val="000000"/>
          <w:sz w:val="24"/>
          <w:szCs w:val="24"/>
        </w:rPr>
        <w:t>1. Особенности осуществления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 w:name="134"/>
      <w:bookmarkEnd w:id="3"/>
      <w:r w:rsidRPr="0038433B">
        <w:rPr>
          <w:rFonts w:ascii="Times New Roman" w:hAnsi="Times New Roman" w:cs="Times New Roman"/>
          <w:color w:val="000000"/>
          <w:sz w:val="24"/>
          <w:szCs w:val="24"/>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rsidR="00EA66C7" w:rsidRPr="00EA66C7" w:rsidRDefault="00EA66C7" w:rsidP="00EA66C7">
      <w:pPr>
        <w:pStyle w:val="underpoint"/>
        <w:shd w:val="clear" w:color="auto" w:fill="FFFFFF"/>
        <w:spacing w:before="0" w:beforeAutospacing="0" w:after="0" w:afterAutospacing="0"/>
        <w:ind w:firstLine="567"/>
        <w:jc w:val="both"/>
      </w:pPr>
      <w:bookmarkStart w:id="4" w:name="135"/>
      <w:bookmarkStart w:id="5" w:name="144"/>
      <w:bookmarkEnd w:id="4"/>
      <w:bookmarkEnd w:id="5"/>
      <w:r w:rsidRPr="00EA66C7">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EA66C7" w:rsidRPr="00EA66C7" w:rsidRDefault="00EA66C7" w:rsidP="00EA66C7">
      <w:pPr>
        <w:pStyle w:val="newncpi"/>
        <w:shd w:val="clear" w:color="auto" w:fill="FFFFFF"/>
        <w:spacing w:before="0" w:beforeAutospacing="0" w:after="0" w:afterAutospacing="0"/>
        <w:ind w:firstLine="567"/>
        <w:jc w:val="both"/>
      </w:pPr>
      <w:r w:rsidRPr="00EA66C7">
        <w:t>служба «одно окно»;</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Брестской области – коммунальное унитарное предприятие по оказанию услуг «</w:t>
      </w:r>
      <w:proofErr w:type="spellStart"/>
      <w:r w:rsidRPr="00EA66C7">
        <w:t>Барановичская</w:t>
      </w:r>
      <w:proofErr w:type="spellEnd"/>
      <w:r w:rsidRPr="00EA66C7">
        <w:t xml:space="preserve">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w:t>
      </w:r>
      <w:proofErr w:type="spellStart"/>
      <w:r w:rsidRPr="00EA66C7">
        <w:t>Барановичское</w:t>
      </w:r>
      <w:proofErr w:type="spellEnd"/>
      <w:r w:rsidRPr="00EA66C7">
        <w:t xml:space="preserve"> районное ЖКХ» (</w:t>
      </w:r>
      <w:proofErr w:type="spellStart"/>
      <w:r w:rsidRPr="00EA66C7">
        <w:t>Барановичский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Архбюро</w:t>
      </w:r>
      <w:proofErr w:type="spellEnd"/>
      <w:r w:rsidRPr="00EA66C7">
        <w:t xml:space="preserve"> Брестского района» (Брестский район), коммунальное унитарное многоотраслевое производственное предприятие жилищно-коммунального хозяйства «</w:t>
      </w:r>
      <w:proofErr w:type="spellStart"/>
      <w:r w:rsidRPr="00EA66C7">
        <w:t>Ганцевичское</w:t>
      </w:r>
      <w:proofErr w:type="spellEnd"/>
      <w:r w:rsidRPr="00EA66C7">
        <w:t xml:space="preserve"> РЖКХ» (</w:t>
      </w:r>
      <w:proofErr w:type="spellStart"/>
      <w:r w:rsidRPr="00EA66C7">
        <w:t>Ганцевичский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Дрогичинское</w:t>
      </w:r>
      <w:proofErr w:type="spellEnd"/>
      <w:r w:rsidRPr="00EA66C7">
        <w:t xml:space="preserve"> ЖКХ» (</w:t>
      </w:r>
      <w:proofErr w:type="spellStart"/>
      <w:r w:rsidRPr="00EA66C7">
        <w:t>Дрогичинский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Жабинковская</w:t>
      </w:r>
      <w:proofErr w:type="spellEnd"/>
      <w:r w:rsidRPr="00EA66C7">
        <w:t xml:space="preserve"> архитектура» (</w:t>
      </w:r>
      <w:proofErr w:type="spellStart"/>
      <w:r w:rsidRPr="00EA66C7">
        <w:t>Жабинковский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w:t>
      </w:r>
      <w:proofErr w:type="spellStart"/>
      <w:r w:rsidRPr="00EA66C7">
        <w:t>Ивацевичское</w:t>
      </w:r>
      <w:proofErr w:type="spellEnd"/>
      <w:r w:rsidRPr="00EA66C7">
        <w:t xml:space="preserve"> ЖКХ» (</w:t>
      </w:r>
      <w:proofErr w:type="spellStart"/>
      <w:r w:rsidRPr="00EA66C7">
        <w:t>Ивацевичский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Кобринское</w:t>
      </w:r>
      <w:proofErr w:type="spellEnd"/>
      <w:r w:rsidRPr="00EA66C7">
        <w:t xml:space="preserve"> ЖКХ» (Кобринский район), коммунальное унитарное проектно-производственное архитектурно-планировочное предприятие «</w:t>
      </w:r>
      <w:proofErr w:type="spellStart"/>
      <w:r w:rsidRPr="00EA66C7">
        <w:t>Лунинецкая</w:t>
      </w:r>
      <w:proofErr w:type="spellEnd"/>
      <w:r w:rsidRPr="00EA66C7">
        <w:t xml:space="preserve"> архитектура» (</w:t>
      </w:r>
      <w:proofErr w:type="spellStart"/>
      <w:r w:rsidRPr="00EA66C7">
        <w:t>Лунинецкий</w:t>
      </w:r>
      <w:proofErr w:type="spellEnd"/>
      <w:r w:rsidRPr="00EA66C7">
        <w:t xml:space="preserve"> район), коммунальное унитарное проектно-производственное архитектурно-планировочное предприятие «</w:t>
      </w:r>
      <w:proofErr w:type="spellStart"/>
      <w:r w:rsidRPr="00EA66C7">
        <w:t>Ляховичская</w:t>
      </w:r>
      <w:proofErr w:type="spellEnd"/>
      <w:r w:rsidRPr="00EA66C7">
        <w:t xml:space="preserve"> архитектура» (</w:t>
      </w:r>
      <w:proofErr w:type="spellStart"/>
      <w:r w:rsidRPr="00EA66C7">
        <w:t>Ляховичский</w:t>
      </w:r>
      <w:proofErr w:type="spellEnd"/>
      <w:r w:rsidRPr="00EA66C7">
        <w:t xml:space="preserve"> район), коммунальное унитарное многоотраслевое производственное предприятие жилищно-коммунального хозяйства «</w:t>
      </w:r>
      <w:proofErr w:type="spellStart"/>
      <w:r w:rsidRPr="00EA66C7">
        <w:t>Малоритское</w:t>
      </w:r>
      <w:proofErr w:type="spellEnd"/>
      <w:r w:rsidRPr="00EA66C7">
        <w:t xml:space="preserve"> ЖКХ» (</w:t>
      </w:r>
      <w:proofErr w:type="spellStart"/>
      <w:r w:rsidRPr="00EA66C7">
        <w:t>Малоритский</w:t>
      </w:r>
      <w:proofErr w:type="spellEnd"/>
      <w:r w:rsidRPr="00EA66C7">
        <w:t xml:space="preserve"> район), </w:t>
      </w:r>
      <w:proofErr w:type="spellStart"/>
      <w:r w:rsidRPr="00EA66C7">
        <w:t>Пружанское</w:t>
      </w:r>
      <w:proofErr w:type="spellEnd"/>
      <w:r w:rsidRPr="00EA66C7">
        <w:t xml:space="preserve"> коммунальное унитарное производственное предприятие «Коммунальник» (</w:t>
      </w:r>
      <w:proofErr w:type="spellStart"/>
      <w:r w:rsidRPr="00EA66C7">
        <w:t>Пружанский</w:t>
      </w:r>
      <w:proofErr w:type="spellEnd"/>
      <w:r w:rsidRPr="00EA66C7">
        <w:t xml:space="preserve"> район), </w:t>
      </w:r>
      <w:proofErr w:type="spellStart"/>
      <w:r w:rsidRPr="00EA66C7">
        <w:t>Столинское</w:t>
      </w:r>
      <w:proofErr w:type="spellEnd"/>
      <w:r w:rsidRPr="00EA66C7">
        <w:t xml:space="preserve"> </w:t>
      </w:r>
      <w:r w:rsidRPr="00EA66C7">
        <w:lastRenderedPageBreak/>
        <w:t>коммунальное унитарное проектно-производственное архитектурно-планировочное предприятие «</w:t>
      </w:r>
      <w:proofErr w:type="spellStart"/>
      <w:r w:rsidRPr="00EA66C7">
        <w:t>Архбюро</w:t>
      </w:r>
      <w:proofErr w:type="spellEnd"/>
      <w:r w:rsidRPr="00EA66C7">
        <w:t>» (</w:t>
      </w:r>
      <w:proofErr w:type="spellStart"/>
      <w:r w:rsidRPr="00EA66C7">
        <w:t>Столинский</w:t>
      </w:r>
      <w:proofErr w:type="spellEnd"/>
      <w:r w:rsidRPr="00EA66C7">
        <w:t xml:space="preserve"> район);</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Витебской области – коммунальное производственное унитарное предприятие «</w:t>
      </w:r>
      <w:proofErr w:type="spellStart"/>
      <w:r w:rsidRPr="00EA66C7">
        <w:t>Витебскреклама</w:t>
      </w:r>
      <w:proofErr w:type="spellEnd"/>
      <w:r w:rsidRPr="00EA66C7">
        <w:t xml:space="preserve">» (г. Витебск), </w:t>
      </w:r>
      <w:proofErr w:type="spellStart"/>
      <w:r w:rsidRPr="00EA66C7">
        <w:t>Новополоцкое</w:t>
      </w:r>
      <w:proofErr w:type="spellEnd"/>
      <w:r w:rsidRPr="00EA66C7">
        <w:t xml:space="preserve"> коммунальное унитарное предприятие «Архитектурно-производственное бюро» (г. Новополоцк), коммунальное унитарное предприятие «</w:t>
      </w:r>
      <w:proofErr w:type="spellStart"/>
      <w:r w:rsidRPr="00EA66C7">
        <w:t>Глубокское</w:t>
      </w:r>
      <w:proofErr w:type="spellEnd"/>
      <w:r w:rsidRPr="00EA66C7">
        <w:t xml:space="preserve"> проектно-производственное архитектурно-планировочное бюро» (</w:t>
      </w:r>
      <w:proofErr w:type="spellStart"/>
      <w:r w:rsidRPr="00EA66C7">
        <w:t>Глубокский</w:t>
      </w:r>
      <w:proofErr w:type="spellEnd"/>
      <w:r w:rsidRPr="00EA66C7">
        <w:t xml:space="preserve"> район), коммунальное унитарное предприятие «</w:t>
      </w:r>
      <w:proofErr w:type="spellStart"/>
      <w:r w:rsidRPr="00EA66C7">
        <w:t>Бешенковичское</w:t>
      </w:r>
      <w:proofErr w:type="spellEnd"/>
      <w:r w:rsidRPr="00EA66C7">
        <w:t xml:space="preserve"> районное архитектурно-проектное бюро» (</w:t>
      </w:r>
      <w:proofErr w:type="spellStart"/>
      <w:r w:rsidRPr="00EA66C7">
        <w:t>Бешенковичский</w:t>
      </w:r>
      <w:proofErr w:type="spellEnd"/>
      <w:r w:rsidRPr="00EA66C7">
        <w:t xml:space="preserve"> район), коммунальное унитарное предприятие «Проектно-производственное архитектурно-планировочное бюро </w:t>
      </w:r>
      <w:proofErr w:type="spellStart"/>
      <w:r w:rsidRPr="00EA66C7">
        <w:t>Докшицкого</w:t>
      </w:r>
      <w:proofErr w:type="spellEnd"/>
      <w:r w:rsidRPr="00EA66C7">
        <w:t xml:space="preserve"> района» (</w:t>
      </w:r>
      <w:proofErr w:type="spellStart"/>
      <w:r w:rsidRPr="00EA66C7">
        <w:t>Докшицкий</w:t>
      </w:r>
      <w:proofErr w:type="spellEnd"/>
      <w:r w:rsidRPr="00EA66C7">
        <w:t xml:space="preserve"> район), коммунальное унитарное предприятие проектно-архитектурное бюро г. Лепеля и района (</w:t>
      </w:r>
      <w:proofErr w:type="spellStart"/>
      <w:r w:rsidRPr="00EA66C7">
        <w:t>Лепельский</w:t>
      </w:r>
      <w:proofErr w:type="spellEnd"/>
      <w:r w:rsidRPr="00EA66C7">
        <w:t xml:space="preserve"> район), коммунальное унитарное предприятие проектно-производственное архитектурно-планировочное бюро при </w:t>
      </w:r>
      <w:proofErr w:type="spellStart"/>
      <w:r w:rsidRPr="00EA66C7">
        <w:t>Миорском</w:t>
      </w:r>
      <w:proofErr w:type="spellEnd"/>
      <w:r w:rsidRPr="00EA66C7">
        <w:t xml:space="preserve"> райисполкоме (</w:t>
      </w:r>
      <w:proofErr w:type="spellStart"/>
      <w:r w:rsidRPr="00EA66C7">
        <w:t>Миорский</w:t>
      </w:r>
      <w:proofErr w:type="spellEnd"/>
      <w:r w:rsidRPr="00EA66C7">
        <w:t xml:space="preserve"> район), коммунальное унитарное архитектурно-землеустроительное предприятие «</w:t>
      </w:r>
      <w:proofErr w:type="spellStart"/>
      <w:r w:rsidRPr="00EA66C7">
        <w:t>АрхГео</w:t>
      </w:r>
      <w:proofErr w:type="spellEnd"/>
      <w:r w:rsidRPr="00EA66C7">
        <w:t xml:space="preserve">»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w:t>
      </w:r>
      <w:proofErr w:type="spellStart"/>
      <w:r w:rsidRPr="00EA66C7">
        <w:t>Поставском</w:t>
      </w:r>
      <w:proofErr w:type="spellEnd"/>
      <w:r w:rsidRPr="00EA66C7">
        <w:t xml:space="preserve"> райисполкоме» (</w:t>
      </w:r>
      <w:proofErr w:type="spellStart"/>
      <w:r w:rsidRPr="00EA66C7">
        <w:t>Поставский</w:t>
      </w:r>
      <w:proofErr w:type="spellEnd"/>
      <w:r w:rsidRPr="00EA66C7">
        <w:t xml:space="preserve"> район), коммунальное унитарное предприятие проектно-производственное архитектурно-планировочное бюро при </w:t>
      </w:r>
      <w:proofErr w:type="spellStart"/>
      <w:r w:rsidRPr="00EA66C7">
        <w:t>Ушачском</w:t>
      </w:r>
      <w:proofErr w:type="spellEnd"/>
      <w:r w:rsidRPr="00EA66C7">
        <w:t xml:space="preserve"> райисполкоме (</w:t>
      </w:r>
      <w:proofErr w:type="spellStart"/>
      <w:r w:rsidRPr="00EA66C7">
        <w:t>Ушачский</w:t>
      </w:r>
      <w:proofErr w:type="spellEnd"/>
      <w:r w:rsidRPr="00EA66C7">
        <w:t xml:space="preserve"> район);</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Гомельской области – коммунальное унитарное предприятие «</w:t>
      </w:r>
      <w:proofErr w:type="spellStart"/>
      <w:r w:rsidRPr="00EA66C7">
        <w:t>Брагинское</w:t>
      </w:r>
      <w:proofErr w:type="spellEnd"/>
      <w:r w:rsidRPr="00EA66C7">
        <w:t>» (Брагинский район), коммунальное унитарное предприятие по оказанию услуг «Региональное инвестиционное агентство «</w:t>
      </w:r>
      <w:proofErr w:type="spellStart"/>
      <w:r w:rsidRPr="00EA66C7">
        <w:t>ГомельИнвест</w:t>
      </w:r>
      <w:proofErr w:type="spellEnd"/>
      <w:r w:rsidRPr="00EA66C7">
        <w:t>» (Гомельский район), коммунальное унитарное предприятие «Архитектура Добруш» (</w:t>
      </w:r>
      <w:proofErr w:type="spellStart"/>
      <w:r w:rsidRPr="00EA66C7">
        <w:t>Добрушский</w:t>
      </w:r>
      <w:proofErr w:type="spellEnd"/>
      <w:r w:rsidRPr="00EA66C7">
        <w:t xml:space="preserve"> район), коммунальное жилищно-эксплуатационное унитарное предприятие «</w:t>
      </w:r>
      <w:proofErr w:type="spellStart"/>
      <w:r w:rsidRPr="00EA66C7">
        <w:t>Ельское</w:t>
      </w:r>
      <w:proofErr w:type="spellEnd"/>
      <w:r w:rsidRPr="00EA66C7">
        <w:t>» (</w:t>
      </w:r>
      <w:proofErr w:type="spellStart"/>
      <w:r w:rsidRPr="00EA66C7">
        <w:t>Ельский</w:t>
      </w:r>
      <w:proofErr w:type="spellEnd"/>
      <w:r w:rsidRPr="00EA66C7">
        <w:t xml:space="preserve"> район), коммунальное архитектурно-планировочное унитарное предприятие «</w:t>
      </w:r>
      <w:proofErr w:type="spellStart"/>
      <w:r w:rsidRPr="00EA66C7">
        <w:t>Житковичипроект</w:t>
      </w:r>
      <w:proofErr w:type="spellEnd"/>
      <w:r w:rsidRPr="00EA66C7">
        <w:t>» (</w:t>
      </w:r>
      <w:proofErr w:type="spellStart"/>
      <w:r w:rsidRPr="00EA66C7">
        <w:t>Житковичский</w:t>
      </w:r>
      <w:proofErr w:type="spellEnd"/>
      <w:r w:rsidRPr="00EA66C7">
        <w:t xml:space="preserve"> район), коммунальное унитарное предприятие «Архитектурно-планировочное проектно-производственное бюро </w:t>
      </w:r>
      <w:proofErr w:type="spellStart"/>
      <w:r w:rsidRPr="00EA66C7">
        <w:t>Жлобинского</w:t>
      </w:r>
      <w:proofErr w:type="spellEnd"/>
      <w:r w:rsidRPr="00EA66C7">
        <w:t xml:space="preserve"> райисполкома» (</w:t>
      </w:r>
      <w:proofErr w:type="spellStart"/>
      <w:r w:rsidRPr="00EA66C7">
        <w:t>Жлобинский</w:t>
      </w:r>
      <w:proofErr w:type="spellEnd"/>
      <w:r w:rsidRPr="00EA66C7">
        <w:t xml:space="preserve"> район), коммунальное унитарное предприятие «Коммунальник </w:t>
      </w:r>
      <w:proofErr w:type="spellStart"/>
      <w:r w:rsidRPr="00EA66C7">
        <w:t>Калинковичский</w:t>
      </w:r>
      <w:proofErr w:type="spellEnd"/>
      <w:r w:rsidRPr="00EA66C7">
        <w:t>» (</w:t>
      </w:r>
      <w:proofErr w:type="spellStart"/>
      <w:r w:rsidRPr="00EA66C7">
        <w:t>Калинковичский</w:t>
      </w:r>
      <w:proofErr w:type="spellEnd"/>
      <w:r w:rsidRPr="00EA66C7">
        <w:t xml:space="preserve"> район), коммунальное архитектурно-планировочное унитарное предприятие «Архитектор» (</w:t>
      </w:r>
      <w:proofErr w:type="spellStart"/>
      <w:r w:rsidRPr="00EA66C7">
        <w:t>Лельчицкий</w:t>
      </w:r>
      <w:proofErr w:type="spellEnd"/>
      <w:r w:rsidRPr="00EA66C7">
        <w:t xml:space="preserve"> район), коммунальное жилищное унитарное предприятие «</w:t>
      </w:r>
      <w:proofErr w:type="spellStart"/>
      <w:r w:rsidRPr="00EA66C7">
        <w:t>Лоевский</w:t>
      </w:r>
      <w:proofErr w:type="spellEnd"/>
      <w:r w:rsidRPr="00EA66C7">
        <w:t xml:space="preserve"> </w:t>
      </w:r>
      <w:proofErr w:type="spellStart"/>
      <w:r w:rsidRPr="00EA66C7">
        <w:t>райжилкомхоз</w:t>
      </w:r>
      <w:proofErr w:type="spellEnd"/>
      <w:r w:rsidRPr="00EA66C7">
        <w:t>» (</w:t>
      </w:r>
      <w:proofErr w:type="spellStart"/>
      <w:r w:rsidRPr="00EA66C7">
        <w:t>Лоевский</w:t>
      </w:r>
      <w:proofErr w:type="spellEnd"/>
      <w:r w:rsidRPr="00EA66C7">
        <w:t xml:space="preserve"> район), коммунальное унитарное предприятие «Телеканал «Мозырь» (</w:t>
      </w:r>
      <w:proofErr w:type="spellStart"/>
      <w:r w:rsidRPr="00EA66C7">
        <w:t>Мозырский</w:t>
      </w:r>
      <w:proofErr w:type="spellEnd"/>
      <w:r w:rsidRPr="00EA66C7">
        <w:t xml:space="preserve"> район), учреждение «Редакция газеты «</w:t>
      </w:r>
      <w:proofErr w:type="spellStart"/>
      <w:r w:rsidRPr="00EA66C7">
        <w:t>Дняпровец</w:t>
      </w:r>
      <w:proofErr w:type="spellEnd"/>
      <w:r w:rsidRPr="00EA66C7">
        <w:t>» (</w:t>
      </w:r>
      <w:proofErr w:type="spellStart"/>
      <w:r w:rsidRPr="00EA66C7">
        <w:t>Речицкий</w:t>
      </w:r>
      <w:proofErr w:type="spellEnd"/>
      <w:r w:rsidRPr="00EA66C7">
        <w:t xml:space="preserve">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w:t>
      </w:r>
      <w:proofErr w:type="spellStart"/>
      <w:r w:rsidRPr="00EA66C7">
        <w:t>Чечерское</w:t>
      </w:r>
      <w:proofErr w:type="spellEnd"/>
      <w:r w:rsidRPr="00EA66C7">
        <w:t>» (</w:t>
      </w:r>
      <w:proofErr w:type="spellStart"/>
      <w:r w:rsidRPr="00EA66C7">
        <w:t>Чечерский</w:t>
      </w:r>
      <w:proofErr w:type="spellEnd"/>
      <w:r w:rsidRPr="00EA66C7">
        <w:t xml:space="preserve"> район), коммунальное производственное унитарное предприятие «Гомельский городской информационный центр» (г. Гомель);</w:t>
      </w:r>
    </w:p>
    <w:p w:rsidR="00EA66C7" w:rsidRPr="00EA66C7" w:rsidRDefault="00EA66C7" w:rsidP="00EA66C7">
      <w:pPr>
        <w:pStyle w:val="newncpi"/>
        <w:shd w:val="clear" w:color="auto" w:fill="FFFFFF"/>
        <w:spacing w:before="0" w:beforeAutospacing="0" w:after="0" w:afterAutospacing="0"/>
        <w:ind w:firstLine="567"/>
        <w:jc w:val="both"/>
      </w:pPr>
      <w:r w:rsidRPr="00EA66C7">
        <w:t xml:space="preserve">на территории Гродненской области – </w:t>
      </w:r>
      <w:proofErr w:type="spellStart"/>
      <w:r w:rsidRPr="00EA66C7">
        <w:t>Новогрудское</w:t>
      </w:r>
      <w:proofErr w:type="spellEnd"/>
      <w:r w:rsidRPr="00EA66C7">
        <w:t xml:space="preserve"> районное унитарное предприятие жилищно-коммунального хозяйства (</w:t>
      </w:r>
      <w:proofErr w:type="spellStart"/>
      <w:r w:rsidRPr="00EA66C7">
        <w:t>Новогрудский</w:t>
      </w:r>
      <w:proofErr w:type="spellEnd"/>
      <w:r w:rsidRPr="00EA66C7">
        <w:t xml:space="preserve"> район);</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г. Минска – коммунальное унитарное предприятие «Минский городской центр инжиниринговых услуг» (г. Минск);</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Минской области – районное унитарное предприятие «</w:t>
      </w:r>
      <w:proofErr w:type="spellStart"/>
      <w:r w:rsidRPr="00EA66C7">
        <w:t>Березинское</w:t>
      </w:r>
      <w:proofErr w:type="spellEnd"/>
      <w:r w:rsidRPr="00EA66C7">
        <w:t xml:space="preserve"> проектно-производственное архитектурно-планировочное бюро» (Березинский район), коммунальное проектное унитарное предприятие «ГРАДОСТРОИТЕЛЬ» (</w:t>
      </w:r>
      <w:proofErr w:type="spellStart"/>
      <w:r w:rsidRPr="00EA66C7">
        <w:t>Борисовский</w:t>
      </w:r>
      <w:proofErr w:type="spellEnd"/>
      <w:r w:rsidRPr="00EA66C7">
        <w:t xml:space="preserve"> район), районное коммунальное унитарное предприятие «</w:t>
      </w:r>
      <w:proofErr w:type="spellStart"/>
      <w:r w:rsidRPr="00EA66C7">
        <w:t>Клецкое</w:t>
      </w:r>
      <w:proofErr w:type="spellEnd"/>
      <w:r w:rsidRPr="00EA66C7">
        <w:t xml:space="preserve"> ЖКХ» (Клецкий район), коммунальное дочернее унитарное предприятие «Управление капитального строительства </w:t>
      </w:r>
      <w:proofErr w:type="spellStart"/>
      <w:r w:rsidRPr="00EA66C7">
        <w:t>Логойского</w:t>
      </w:r>
      <w:proofErr w:type="spellEnd"/>
      <w:r w:rsidRPr="00EA66C7">
        <w:t xml:space="preserve"> района» (</w:t>
      </w:r>
      <w:proofErr w:type="spellStart"/>
      <w:r w:rsidRPr="00EA66C7">
        <w:t>Логойский</w:t>
      </w:r>
      <w:proofErr w:type="spellEnd"/>
      <w:r w:rsidRPr="00EA66C7">
        <w:t xml:space="preserve"> район), районное унитарное предприятие «</w:t>
      </w:r>
      <w:proofErr w:type="spellStart"/>
      <w:r w:rsidRPr="00EA66C7">
        <w:t>Любанское</w:t>
      </w:r>
      <w:proofErr w:type="spellEnd"/>
      <w:r w:rsidRPr="00EA66C7">
        <w:t xml:space="preserve"> архитектурно-планировочное бюро» (</w:t>
      </w:r>
      <w:proofErr w:type="spellStart"/>
      <w:r w:rsidRPr="00EA66C7">
        <w:t>Любанский</w:t>
      </w:r>
      <w:proofErr w:type="spellEnd"/>
      <w:r w:rsidRPr="00EA66C7">
        <w:t xml:space="preserve">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w:t>
      </w:r>
      <w:r w:rsidRPr="00EA66C7">
        <w:lastRenderedPageBreak/>
        <w:t>унитарное предприятие «</w:t>
      </w:r>
      <w:proofErr w:type="spellStart"/>
      <w:r w:rsidRPr="00EA66C7">
        <w:t>МолодечноДизайн</w:t>
      </w:r>
      <w:proofErr w:type="spellEnd"/>
      <w:r w:rsidRPr="00EA66C7">
        <w:t>» (</w:t>
      </w:r>
      <w:proofErr w:type="spellStart"/>
      <w:r w:rsidRPr="00EA66C7">
        <w:t>Молодечненский</w:t>
      </w:r>
      <w:proofErr w:type="spellEnd"/>
      <w:r w:rsidRPr="00EA66C7">
        <w:t xml:space="preserve">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w:t>
      </w:r>
      <w:proofErr w:type="spellStart"/>
      <w:r w:rsidRPr="00EA66C7">
        <w:t>Солигорский</w:t>
      </w:r>
      <w:proofErr w:type="spellEnd"/>
      <w:r w:rsidRPr="00EA66C7">
        <w:t xml:space="preserve"> район), районное унитарное предприятие «УЗДЕНСКОЕ АРХИТЕКТУРНО-ПЛАНИРОВОЧНОЕ БЮРО» (</w:t>
      </w:r>
      <w:proofErr w:type="spellStart"/>
      <w:r w:rsidRPr="00EA66C7">
        <w:t>Узденский</w:t>
      </w:r>
      <w:proofErr w:type="spellEnd"/>
      <w:r w:rsidRPr="00EA66C7">
        <w:t xml:space="preserve"> район), городское коммунальное унитарное предприятие «Гея» г. Жодино (г. Жодино);</w:t>
      </w:r>
    </w:p>
    <w:p w:rsidR="00EA66C7" w:rsidRPr="00EA66C7" w:rsidRDefault="00EA66C7" w:rsidP="00EA66C7">
      <w:pPr>
        <w:pStyle w:val="newncpi"/>
        <w:shd w:val="clear" w:color="auto" w:fill="FFFFFF"/>
        <w:spacing w:before="0" w:beforeAutospacing="0" w:after="0" w:afterAutospacing="0"/>
        <w:ind w:firstLine="567"/>
        <w:jc w:val="both"/>
      </w:pPr>
      <w:r w:rsidRPr="00EA66C7">
        <w:t>на территории Могилевской области – унитарное производственное коммунальное предприятие «</w:t>
      </w:r>
      <w:proofErr w:type="spellStart"/>
      <w:r w:rsidRPr="00EA66C7">
        <w:t>Быховпроектсервис</w:t>
      </w:r>
      <w:proofErr w:type="spellEnd"/>
      <w:r w:rsidRPr="00EA66C7">
        <w:t xml:space="preserve">» (Быховский район), </w:t>
      </w:r>
      <w:proofErr w:type="spellStart"/>
      <w:r w:rsidRPr="00EA66C7">
        <w:t>Горецкое</w:t>
      </w:r>
      <w:proofErr w:type="spellEnd"/>
      <w:r w:rsidRPr="00EA66C7">
        <w:t xml:space="preserve">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w:t>
      </w:r>
      <w:proofErr w:type="spellStart"/>
      <w:r w:rsidRPr="00EA66C7">
        <w:t>Кличевского</w:t>
      </w:r>
      <w:proofErr w:type="spellEnd"/>
      <w:r w:rsidRPr="00EA66C7">
        <w:t xml:space="preserve"> района» (</w:t>
      </w:r>
      <w:proofErr w:type="spellStart"/>
      <w:r w:rsidRPr="00EA66C7">
        <w:t>Кличевский</w:t>
      </w:r>
      <w:proofErr w:type="spellEnd"/>
      <w:r w:rsidRPr="00EA66C7">
        <w:t xml:space="preserve"> район), </w:t>
      </w:r>
      <w:proofErr w:type="spellStart"/>
      <w:r w:rsidRPr="00EA66C7">
        <w:t>Осиповичское</w:t>
      </w:r>
      <w:proofErr w:type="spellEnd"/>
      <w:r w:rsidRPr="00EA66C7">
        <w:t xml:space="preserve"> унитарное коммунальное предприятие жилищно-коммунального хозяйства (</w:t>
      </w:r>
      <w:proofErr w:type="spellStart"/>
      <w:r w:rsidRPr="00EA66C7">
        <w:t>Осиповичский</w:t>
      </w:r>
      <w:proofErr w:type="spellEnd"/>
      <w:r w:rsidRPr="00EA66C7">
        <w:t xml:space="preserve">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w:t>
      </w:r>
      <w:proofErr w:type="spellStart"/>
      <w:r w:rsidRPr="00EA66C7">
        <w:t>Костюковичское</w:t>
      </w:r>
      <w:proofErr w:type="spellEnd"/>
      <w:r w:rsidRPr="00EA66C7">
        <w:t xml:space="preserve"> унитарное коммунальное производственное предприятие «Проект»;</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38433B">
        <w:rPr>
          <w:rFonts w:ascii="Times New Roman" w:hAnsi="Times New Roman" w:cs="Times New Roman"/>
          <w:color w:val="000000"/>
          <w:sz w:val="24"/>
          <w:szCs w:val="24"/>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bookmarkStart w:id="6" w:name="145"/>
    <w:bookmarkEnd w:id="6"/>
    <w:p w:rsidR="00160164" w:rsidRPr="0038433B" w:rsidRDefault="00AF5715"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38433B">
        <w:rPr>
          <w:rFonts w:ascii="Times New Roman" w:hAnsi="Times New Roman" w:cs="Times New Roman"/>
          <w:color w:val="000000"/>
          <w:sz w:val="24"/>
          <w:szCs w:val="24"/>
        </w:rPr>
        <w:fldChar w:fldCharType="begin"/>
      </w:r>
      <w:r w:rsidR="00160164" w:rsidRPr="0038433B">
        <w:rPr>
          <w:rFonts w:ascii="Times New Roman" w:hAnsi="Times New Roman" w:cs="Times New Roman"/>
          <w:color w:val="000000"/>
          <w:sz w:val="24"/>
          <w:szCs w:val="24"/>
        </w:rPr>
        <w:instrText xml:space="preserve"> HYPERLINK "https://pravo.by/document/?guid=3871&amp;p0=h10700225" </w:instrText>
      </w:r>
      <w:r w:rsidRPr="0038433B">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Закон</w:t>
      </w:r>
      <w:r w:rsidRPr="0038433B">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Республики Беларусь от 10 мая 2007 г. N 225-З "О рекламе";</w:t>
      </w:r>
    </w:p>
    <w:bookmarkStart w:id="7" w:name="146"/>
    <w:bookmarkEnd w:id="7"/>
    <w:p w:rsidR="00160164" w:rsidRPr="000E28DC" w:rsidRDefault="00AF5715" w:rsidP="00160164">
      <w:pPr>
        <w:widowControl w:val="0"/>
        <w:autoSpaceDE w:val="0"/>
        <w:autoSpaceDN w:val="0"/>
        <w:adjustRightInd w:val="0"/>
        <w:spacing w:after="0" w:line="240" w:lineRule="auto"/>
        <w:ind w:firstLine="538"/>
        <w:jc w:val="both"/>
        <w:rPr>
          <w:rFonts w:ascii="Times New Roman" w:hAnsi="Times New Roman" w:cs="Times New Roman"/>
          <w:sz w:val="24"/>
          <w:szCs w:val="24"/>
        </w:rPr>
      </w:pPr>
      <w:r>
        <w:rPr>
          <w:rFonts w:ascii="Times New Roman" w:hAnsi="Times New Roman" w:cs="Times New Roman"/>
          <w:color w:val="000000"/>
          <w:sz w:val="24"/>
          <w:szCs w:val="24"/>
        </w:rPr>
        <w:fldChar w:fldCharType="begin"/>
      </w:r>
      <w:r w:rsidR="0038433B">
        <w:rPr>
          <w:rFonts w:ascii="Times New Roman" w:hAnsi="Times New Roman" w:cs="Times New Roman"/>
          <w:color w:val="000000"/>
          <w:sz w:val="24"/>
          <w:szCs w:val="24"/>
        </w:rPr>
        <w:instrText xml:space="preserve"> HYPERLINK "https://www.pravo.by/document/?guid=3871&amp;p0=h10800433" </w:instrText>
      </w:r>
      <w:r>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Закон</w:t>
      </w:r>
      <w:r>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w:t>
      </w:r>
      <w:r w:rsidR="00160164" w:rsidRPr="000E28DC">
        <w:rPr>
          <w:rFonts w:ascii="Times New Roman" w:hAnsi="Times New Roman" w:cs="Times New Roman"/>
          <w:sz w:val="24"/>
          <w:szCs w:val="24"/>
        </w:rPr>
        <w:t>Республики Беларусь "Об основах административных процедур";</w:t>
      </w:r>
    </w:p>
    <w:bookmarkStart w:id="8" w:name="147"/>
    <w:bookmarkEnd w:id="8"/>
    <w:p w:rsidR="00160164" w:rsidRPr="0038433B" w:rsidRDefault="00AF5715"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38433B">
        <w:rPr>
          <w:rFonts w:ascii="Times New Roman" w:hAnsi="Times New Roman" w:cs="Times New Roman"/>
          <w:color w:val="000000"/>
          <w:sz w:val="24"/>
          <w:szCs w:val="24"/>
        </w:rPr>
        <w:fldChar w:fldCharType="begin"/>
      </w:r>
      <w:r w:rsidR="00160164" w:rsidRPr="0038433B">
        <w:rPr>
          <w:rFonts w:ascii="Times New Roman" w:hAnsi="Times New Roman" w:cs="Times New Roman"/>
          <w:color w:val="000000"/>
          <w:sz w:val="24"/>
          <w:szCs w:val="24"/>
        </w:rPr>
        <w:instrText xml:space="preserve"> HYPERLINK "https://pravo.by/upload/docs/op/P31700166_1495659600.pdfhttps:/pravo.by/upload/docs/op/P31700166_1495659600.pdfhttps:/pravo.by/upload/docs/op/P31700166_1495659600.pdf" </w:instrText>
      </w:r>
      <w:r w:rsidRPr="0038433B">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Указ</w:t>
      </w:r>
      <w:r w:rsidRPr="0038433B">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Президента Республики Беларусь от 12 мая 2017 г. N 166 "О совершенствовании специального правового режима Китайско-Белорусского индустриального парка "Великий камень";</w:t>
      </w:r>
    </w:p>
    <w:bookmarkStart w:id="9" w:name="148"/>
    <w:bookmarkEnd w:id="9"/>
    <w:p w:rsidR="00160164" w:rsidRPr="000E28DC" w:rsidRDefault="00AF5715" w:rsidP="00160164">
      <w:pPr>
        <w:widowControl w:val="0"/>
        <w:autoSpaceDE w:val="0"/>
        <w:autoSpaceDN w:val="0"/>
        <w:adjustRightInd w:val="0"/>
        <w:spacing w:after="0" w:line="240" w:lineRule="auto"/>
        <w:ind w:firstLine="538"/>
        <w:jc w:val="both"/>
        <w:rPr>
          <w:rFonts w:ascii="Times New Roman" w:hAnsi="Times New Roman" w:cs="Times New Roman"/>
          <w:sz w:val="24"/>
          <w:szCs w:val="24"/>
        </w:rPr>
      </w:pPr>
      <w:r>
        <w:rPr>
          <w:rFonts w:ascii="Times New Roman" w:hAnsi="Times New Roman" w:cs="Times New Roman"/>
          <w:color w:val="000000"/>
          <w:sz w:val="24"/>
          <w:szCs w:val="24"/>
        </w:rPr>
        <w:fldChar w:fldCharType="begin"/>
      </w:r>
      <w:r w:rsidR="0038433B">
        <w:rPr>
          <w:rFonts w:ascii="Times New Roman" w:hAnsi="Times New Roman" w:cs="Times New Roman"/>
          <w:color w:val="000000"/>
          <w:sz w:val="24"/>
          <w:szCs w:val="24"/>
        </w:rPr>
        <w:instrText xml:space="preserve"> HYPERLINK "https://pravo.by/document/?guid=3871&amp;p0=P32100240" </w:instrText>
      </w:r>
      <w:r>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Указ</w:t>
      </w:r>
      <w:r>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w:t>
      </w:r>
      <w:r w:rsidR="00160164" w:rsidRPr="000E28DC">
        <w:rPr>
          <w:rFonts w:ascii="Times New Roman" w:hAnsi="Times New Roman" w:cs="Times New Roman"/>
          <w:sz w:val="24"/>
          <w:szCs w:val="24"/>
        </w:rPr>
        <w:t>Президента Республики Беларусь от 25 июня 2021 г. N 240 "Об административных процедурах, осуществляемых в отношении субъектов хозяйствования";</w:t>
      </w:r>
    </w:p>
    <w:bookmarkStart w:id="10" w:name="149"/>
    <w:bookmarkEnd w:id="10"/>
    <w:p w:rsidR="00160164" w:rsidRPr="0038433B" w:rsidRDefault="00AF5715"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38433B">
        <w:rPr>
          <w:rFonts w:ascii="Times New Roman" w:hAnsi="Times New Roman" w:cs="Times New Roman"/>
          <w:color w:val="000000"/>
          <w:sz w:val="24"/>
          <w:szCs w:val="24"/>
        </w:rPr>
        <w:instrText xml:space="preserve"> HYPERLINK "https://pravo.by/document/?guid=3871&amp;p0=C21800740" </w:instrText>
      </w:r>
      <w:r>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постановление</w:t>
      </w:r>
      <w:r>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w:t>
      </w:r>
      <w:r w:rsidR="00160164" w:rsidRPr="000E28DC">
        <w:rPr>
          <w:rFonts w:ascii="Times New Roman" w:hAnsi="Times New Roman" w:cs="Times New Roman"/>
          <w:sz w:val="24"/>
          <w:szCs w:val="24"/>
        </w:rPr>
        <w:t>Совета Министров Республики Беларусь от 17 октября 2018 г. N 740 "Об административных процедурах, прием заявлений и выдача решений по которым осуществляются через службу "одно окно";</w:t>
      </w:r>
    </w:p>
    <w:bookmarkStart w:id="11" w:name="150"/>
    <w:bookmarkEnd w:id="11"/>
    <w:p w:rsidR="00160164" w:rsidRPr="0038433B" w:rsidRDefault="00AF5715"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r w:rsidRPr="0038433B">
        <w:rPr>
          <w:rFonts w:ascii="Times New Roman" w:hAnsi="Times New Roman" w:cs="Times New Roman"/>
          <w:color w:val="000000"/>
          <w:sz w:val="24"/>
          <w:szCs w:val="24"/>
        </w:rPr>
        <w:fldChar w:fldCharType="begin"/>
      </w:r>
      <w:r w:rsidR="00160164" w:rsidRPr="0038433B">
        <w:rPr>
          <w:rFonts w:ascii="Times New Roman" w:hAnsi="Times New Roman" w:cs="Times New Roman"/>
          <w:color w:val="000000"/>
          <w:sz w:val="24"/>
          <w:szCs w:val="24"/>
        </w:rPr>
        <w:instrText xml:space="preserve"> HYPERLINK "https://pravo.by/document/?guid=3961&amp;p0=C22100395" </w:instrText>
      </w:r>
      <w:r w:rsidRPr="0038433B">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постановление</w:t>
      </w:r>
      <w:r w:rsidRPr="0038433B">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Совета Министров Республики Беларусь от 7 июля 2021 г. N 395 "О мерах по реализации Закона Республики Беларусь "Об изменении законов по вопросам рекламы";</w:t>
      </w:r>
    </w:p>
    <w:bookmarkStart w:id="12" w:name="151"/>
    <w:bookmarkEnd w:id="12"/>
    <w:p w:rsidR="00160164" w:rsidRPr="000E28DC" w:rsidRDefault="00AF5715" w:rsidP="00160164">
      <w:pPr>
        <w:widowControl w:val="0"/>
        <w:autoSpaceDE w:val="0"/>
        <w:autoSpaceDN w:val="0"/>
        <w:adjustRightInd w:val="0"/>
        <w:spacing w:after="0" w:line="240" w:lineRule="auto"/>
        <w:ind w:firstLine="538"/>
        <w:jc w:val="both"/>
        <w:rPr>
          <w:rFonts w:ascii="Times New Roman" w:hAnsi="Times New Roman" w:cs="Times New Roman"/>
          <w:sz w:val="24"/>
          <w:szCs w:val="24"/>
        </w:rPr>
      </w:pPr>
      <w:r>
        <w:rPr>
          <w:rFonts w:ascii="Times New Roman" w:hAnsi="Times New Roman" w:cs="Times New Roman"/>
          <w:color w:val="000000"/>
          <w:sz w:val="24"/>
          <w:szCs w:val="24"/>
        </w:rPr>
        <w:fldChar w:fldCharType="begin"/>
      </w:r>
      <w:r w:rsidR="0038433B">
        <w:rPr>
          <w:rFonts w:ascii="Times New Roman" w:hAnsi="Times New Roman" w:cs="Times New Roman"/>
          <w:color w:val="000000"/>
          <w:sz w:val="24"/>
          <w:szCs w:val="24"/>
        </w:rPr>
        <w:instrText xml:space="preserve"> HYPERLINK "https://pravo.by/document/?guid=3871&amp;p0=C22100548" </w:instrText>
      </w:r>
      <w:r>
        <w:rPr>
          <w:rFonts w:ascii="Times New Roman" w:hAnsi="Times New Roman" w:cs="Times New Roman"/>
          <w:color w:val="000000"/>
          <w:sz w:val="24"/>
          <w:szCs w:val="24"/>
        </w:rPr>
        <w:fldChar w:fldCharType="separate"/>
      </w:r>
      <w:r w:rsidR="00160164" w:rsidRPr="0038433B">
        <w:rPr>
          <w:rStyle w:val="a5"/>
          <w:rFonts w:ascii="Times New Roman" w:hAnsi="Times New Roman" w:cs="Times New Roman"/>
          <w:sz w:val="24"/>
          <w:szCs w:val="24"/>
        </w:rPr>
        <w:t>постановление</w:t>
      </w:r>
      <w:r>
        <w:rPr>
          <w:rFonts w:ascii="Times New Roman" w:hAnsi="Times New Roman" w:cs="Times New Roman"/>
          <w:color w:val="000000"/>
          <w:sz w:val="24"/>
          <w:szCs w:val="24"/>
        </w:rPr>
        <w:fldChar w:fldCharType="end"/>
      </w:r>
      <w:r w:rsidR="00160164" w:rsidRPr="0038433B">
        <w:rPr>
          <w:rFonts w:ascii="Times New Roman" w:hAnsi="Times New Roman" w:cs="Times New Roman"/>
          <w:color w:val="000000"/>
          <w:sz w:val="24"/>
          <w:szCs w:val="24"/>
        </w:rPr>
        <w:t xml:space="preserve"> </w:t>
      </w:r>
      <w:r w:rsidR="00160164" w:rsidRPr="000E28DC">
        <w:rPr>
          <w:rFonts w:ascii="Times New Roman" w:hAnsi="Times New Roman" w:cs="Times New Roman"/>
          <w:sz w:val="24"/>
          <w:szCs w:val="24"/>
        </w:rPr>
        <w:t>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3" w:name="152"/>
      <w:bookmarkEnd w:id="13"/>
      <w:r w:rsidRPr="0038433B">
        <w:rPr>
          <w:rFonts w:ascii="Times New Roman" w:hAnsi="Times New Roman" w:cs="Times New Roman"/>
          <w:color w:val="000000"/>
          <w:sz w:val="24"/>
          <w:szCs w:val="24"/>
        </w:rPr>
        <w:t>1.4. иные имеющиеся особенности осуществления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4" w:name="153"/>
      <w:bookmarkEnd w:id="14"/>
      <w:r w:rsidRPr="0038433B">
        <w:rPr>
          <w:rFonts w:ascii="Times New Roman" w:hAnsi="Times New Roman" w:cs="Times New Roman"/>
          <w:color w:val="000000"/>
          <w:sz w:val="24"/>
          <w:szCs w:val="24"/>
        </w:rPr>
        <w:t xml:space="preserve">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w:t>
      </w:r>
      <w:hyperlink r:id="rId5" w:history="1">
        <w:r w:rsidRPr="0038433B">
          <w:rPr>
            <w:rStyle w:val="a5"/>
            <w:rFonts w:ascii="Times New Roman" w:hAnsi="Times New Roman" w:cs="Times New Roman"/>
            <w:sz w:val="24"/>
            <w:szCs w:val="24"/>
          </w:rPr>
          <w:t>Законом</w:t>
        </w:r>
      </w:hyperlink>
      <w:r w:rsidRPr="0038433B">
        <w:rPr>
          <w:rFonts w:ascii="Times New Roman" w:hAnsi="Times New Roman" w:cs="Times New Roman"/>
          <w:color w:val="000000"/>
          <w:sz w:val="24"/>
          <w:szCs w:val="24"/>
        </w:rPr>
        <w:t xml:space="preserve"> Республики Беларусь "Об основах административных процедур" определены в пунктах 17 и 18 </w:t>
      </w:r>
      <w:hyperlink r:id="rId6" w:history="1">
        <w:r w:rsidRPr="0038433B">
          <w:rPr>
            <w:rStyle w:val="a5"/>
            <w:rFonts w:ascii="Times New Roman" w:hAnsi="Times New Roman" w:cs="Times New Roman"/>
            <w:sz w:val="24"/>
            <w:szCs w:val="24"/>
          </w:rPr>
          <w:t>Положения</w:t>
        </w:r>
      </w:hyperlink>
      <w:r w:rsidRPr="0038433B">
        <w:rPr>
          <w:rFonts w:ascii="Times New Roman" w:hAnsi="Times New Roman" w:cs="Times New Roman"/>
          <w:color w:val="000000"/>
          <w:sz w:val="24"/>
          <w:szCs w:val="24"/>
        </w:rPr>
        <w:t xml:space="preserve">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N 395;</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5" w:name="154"/>
      <w:bookmarkEnd w:id="15"/>
      <w:r w:rsidRPr="0038433B">
        <w:rPr>
          <w:rFonts w:ascii="Times New Roman" w:hAnsi="Times New Roman" w:cs="Times New Roman"/>
          <w:color w:val="000000"/>
          <w:sz w:val="24"/>
          <w:szCs w:val="24"/>
        </w:rPr>
        <w:lastRenderedPageBreak/>
        <w:t xml:space="preserve">1.4.2. обжалование об отказе в выдаче разрешения на размещение средства наружной рекламы осуществляется в порядке, предусмотренном частью десятой пункта 1 статьи 13 </w:t>
      </w:r>
      <w:hyperlink r:id="rId7" w:history="1">
        <w:r w:rsidRPr="0038433B">
          <w:rPr>
            <w:rStyle w:val="a5"/>
            <w:rFonts w:ascii="Times New Roman" w:hAnsi="Times New Roman" w:cs="Times New Roman"/>
            <w:sz w:val="24"/>
            <w:szCs w:val="24"/>
          </w:rPr>
          <w:t>Закона</w:t>
        </w:r>
      </w:hyperlink>
      <w:r w:rsidRPr="0038433B">
        <w:rPr>
          <w:rFonts w:ascii="Times New Roman" w:hAnsi="Times New Roman" w:cs="Times New Roman"/>
          <w:color w:val="000000"/>
          <w:sz w:val="24"/>
          <w:szCs w:val="24"/>
        </w:rPr>
        <w:t xml:space="preserve"> Республики Беларусь "О рекламе".</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6" w:name="155"/>
      <w:bookmarkEnd w:id="16"/>
      <w:r w:rsidRPr="0038433B">
        <w:rPr>
          <w:rFonts w:ascii="Times New Roman" w:hAnsi="Times New Roman" w:cs="Times New Roman"/>
          <w:color w:val="000000"/>
          <w:sz w:val="24"/>
          <w:szCs w:val="24"/>
        </w:rPr>
        <w:t>2. Документы и (или) сведения, необходимые для осуществления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17" w:name="156"/>
      <w:bookmarkEnd w:id="17"/>
      <w:r w:rsidRPr="0038433B">
        <w:rPr>
          <w:rFonts w:ascii="Times New Roman" w:hAnsi="Times New Roman" w:cs="Times New Roman"/>
          <w:color w:val="000000"/>
          <w:sz w:val="24"/>
          <w:szCs w:val="24"/>
        </w:rPr>
        <w:t>2.1. представляемые заинтересованным лицом:</w:t>
      </w:r>
    </w:p>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18" w:name="157"/>
      <w:bookmarkEnd w:id="18"/>
      <w:r w:rsidRPr="0038433B">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3004"/>
        <w:gridCol w:w="3004"/>
        <w:gridCol w:w="3348"/>
      </w:tblGrid>
      <w:tr w:rsidR="00160164" w:rsidRPr="0038433B" w:rsidTr="007149CD">
        <w:tc>
          <w:tcPr>
            <w:tcW w:w="300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Наименование документа и (или) сведений</w:t>
            </w:r>
          </w:p>
        </w:tc>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Требования, предъявляемые к документу и (или) сведениям</w:t>
            </w:r>
          </w:p>
        </w:tc>
        <w:tc>
          <w:tcPr>
            <w:tcW w:w="3348"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Форма и порядок представления документа и (или) сведений</w:t>
            </w: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c>
          <w:tcPr>
            <w:tcW w:w="3348"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заявление на выдачу разрешения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по форме согласно приложению 3 к </w:t>
            </w:r>
            <w:hyperlink r:id="rId8" w:history="1">
              <w:r w:rsidRPr="0038433B">
                <w:rPr>
                  <w:rStyle w:val="a5"/>
                  <w:rFonts w:ascii="Times New Roman" w:hAnsi="Times New Roman" w:cs="Times New Roman"/>
                  <w:sz w:val="24"/>
                  <w:szCs w:val="24"/>
                </w:rPr>
                <w:t>Положению</w:t>
              </w:r>
            </w:hyperlink>
            <w:r w:rsidRPr="0038433B">
              <w:rPr>
                <w:rFonts w:ascii="Times New Roman" w:hAnsi="Times New Roman" w:cs="Times New Roman"/>
                <w:color w:val="000000"/>
                <w:sz w:val="24"/>
                <w:szCs w:val="24"/>
              </w:rPr>
              <w:t xml:space="preserve"> о порядке выдачи, продления действия, переоформления и прекращения действия разрешения на размещение средства наружной рекламы</w:t>
            </w:r>
          </w:p>
        </w:tc>
        <w:tc>
          <w:tcPr>
            <w:tcW w:w="3348"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 письменной форме:</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нарочным (курьером);</w:t>
            </w:r>
          </w:p>
          <w:p w:rsidR="00160164" w:rsidRPr="0038433B" w:rsidRDefault="00EA66C7" w:rsidP="00AF5D7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w:t>
            </w: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эскиз средства наружной рекламы в увязке с конкретной архитектурно-планировочной ситуацией по месту его размещения</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три фотографии места размещения средства наружной рекламы (существующее положение)</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выполняются в цвете;</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размер фотографий - 9 x 13 сантиметров;</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1 фотография должна содержать панорамную съемку места размещения средства наружной рекламы (давность фотографии - не </w:t>
            </w:r>
            <w:r w:rsidRPr="0038433B">
              <w:rPr>
                <w:rFonts w:ascii="Times New Roman" w:hAnsi="Times New Roman" w:cs="Times New Roman"/>
                <w:color w:val="000000"/>
                <w:sz w:val="24"/>
                <w:szCs w:val="24"/>
              </w:rPr>
              <w:lastRenderedPageBreak/>
              <w:t>более 1 месяца);</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2 фотографии должны содержать обозначение места размещения средства наружной рекламы (давность фотографий - не более 1 месяца)</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w:t>
            </w:r>
            <w:hyperlink r:id="rId9" w:history="1">
              <w:r w:rsidRPr="0038433B">
                <w:rPr>
                  <w:rStyle w:val="a5"/>
                  <w:rFonts w:ascii="Times New Roman" w:hAnsi="Times New Roman" w:cs="Times New Roman"/>
                  <w:sz w:val="24"/>
                  <w:szCs w:val="24"/>
                </w:rPr>
                <w:t>Закона</w:t>
              </w:r>
            </w:hyperlink>
            <w:r w:rsidRPr="0038433B">
              <w:rPr>
                <w:rFonts w:ascii="Times New Roman" w:hAnsi="Times New Roman" w:cs="Times New Roman"/>
                <w:color w:val="000000"/>
                <w:sz w:val="24"/>
                <w:szCs w:val="24"/>
              </w:rPr>
              <w:t xml:space="preserve">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38433B">
              <w:rPr>
                <w:rFonts w:ascii="Times New Roman" w:hAnsi="Times New Roman" w:cs="Times New Roman"/>
                <w:color w:val="000000"/>
                <w:sz w:val="24"/>
                <w:szCs w:val="24"/>
              </w:rPr>
              <w:t>рекламораспространитель</w:t>
            </w:r>
            <w:proofErr w:type="spellEnd"/>
            <w:r w:rsidRPr="0038433B">
              <w:rPr>
                <w:rFonts w:ascii="Times New Roman" w:hAnsi="Times New Roman" w:cs="Times New Roman"/>
                <w:color w:val="000000"/>
                <w:sz w:val="24"/>
                <w:szCs w:val="24"/>
              </w:rPr>
              <w:t xml:space="preserve"> является собственником или уполномоченным лицом;</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w:t>
            </w:r>
            <w:r w:rsidRPr="0038433B">
              <w:rPr>
                <w:rFonts w:ascii="Times New Roman" w:hAnsi="Times New Roman" w:cs="Times New Roman"/>
                <w:color w:val="000000"/>
                <w:sz w:val="24"/>
                <w:szCs w:val="24"/>
              </w:rPr>
              <w:lastRenderedPageBreak/>
              <w:t>имуществе, находящемся в общей собственности нескольких лиц, в случае, когда проведение торгов не требуется</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 </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nil"/>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3004" w:type="dxa"/>
            <w:tcBorders>
              <w:top w:val="nil"/>
              <w:left w:val="nil"/>
              <w:bottom w:val="nil"/>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c>
          <w:tcPr>
            <w:tcW w:w="3348" w:type="dxa"/>
            <w:tcBorders>
              <w:top w:val="nil"/>
              <w:left w:val="nil"/>
              <w:bottom w:val="nil"/>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заявление на выдачу разрешения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 соответствии с частью второй пункта 108 Положения о специальном правовом режиме Китайско-</w:t>
            </w:r>
            <w:r w:rsidRPr="0038433B">
              <w:rPr>
                <w:rFonts w:ascii="Times New Roman" w:hAnsi="Times New Roman" w:cs="Times New Roman"/>
                <w:color w:val="000000"/>
                <w:sz w:val="24"/>
                <w:szCs w:val="24"/>
              </w:rPr>
              <w:lastRenderedPageBreak/>
              <w:t xml:space="preserve">Белорусского индустриального парка "Великий камень", утвержденного </w:t>
            </w:r>
            <w:hyperlink r:id="rId10" w:history="1">
              <w:r w:rsidRPr="0038433B">
                <w:rPr>
                  <w:rStyle w:val="a5"/>
                  <w:rFonts w:ascii="Times New Roman" w:hAnsi="Times New Roman" w:cs="Times New Roman"/>
                  <w:sz w:val="24"/>
                  <w:szCs w:val="24"/>
                </w:rPr>
                <w:t>Указом</w:t>
              </w:r>
            </w:hyperlink>
            <w:r w:rsidRPr="0038433B">
              <w:rPr>
                <w:rFonts w:ascii="Times New Roman" w:hAnsi="Times New Roman" w:cs="Times New Roman"/>
                <w:color w:val="000000"/>
                <w:sz w:val="24"/>
                <w:szCs w:val="24"/>
              </w:rPr>
              <w:t xml:space="preserve"> Президента Республики Беларусь от 12 мая 2017 г. N 166</w:t>
            </w:r>
          </w:p>
        </w:tc>
        <w:tc>
          <w:tcPr>
            <w:tcW w:w="3348" w:type="dxa"/>
            <w:vMerge w:val="restart"/>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в письменной форме:</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нарочным (курьером);</w:t>
            </w:r>
          </w:p>
          <w:p w:rsidR="00160164" w:rsidRPr="0038433B" w:rsidRDefault="00EA66C7" w:rsidP="00AF5D7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w:t>
            </w:r>
            <w:bookmarkStart w:id="19" w:name="_GoBack"/>
            <w:bookmarkEnd w:id="19"/>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эскиз средства наружной рекламы в увязке с конкретной архитектурно-планировочной ситуацией по месту его размещения</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выполняется на бумажном носителе в цвете</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38433B">
              <w:rPr>
                <w:rFonts w:ascii="Times New Roman" w:hAnsi="Times New Roman" w:cs="Times New Roman"/>
                <w:color w:val="000000"/>
                <w:sz w:val="24"/>
                <w:szCs w:val="24"/>
              </w:rPr>
              <w:t>рекламораспространитель</w:t>
            </w:r>
            <w:proofErr w:type="spellEnd"/>
            <w:r w:rsidRPr="0038433B">
              <w:rPr>
                <w:rFonts w:ascii="Times New Roman" w:hAnsi="Times New Roman" w:cs="Times New Roman"/>
                <w:color w:val="000000"/>
                <w:sz w:val="24"/>
                <w:szCs w:val="24"/>
              </w:rPr>
              <w:t xml:space="preserve"> являются одним лицом</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документ должен быть согласован с совместной компанией, за исключением случая, когда </w:t>
            </w:r>
            <w:proofErr w:type="spellStart"/>
            <w:r w:rsidRPr="0038433B">
              <w:rPr>
                <w:rFonts w:ascii="Times New Roman" w:hAnsi="Times New Roman" w:cs="Times New Roman"/>
                <w:color w:val="000000"/>
                <w:sz w:val="24"/>
                <w:szCs w:val="24"/>
              </w:rPr>
              <w:t>рекламораспространителем</w:t>
            </w:r>
            <w:proofErr w:type="spellEnd"/>
            <w:r w:rsidRPr="0038433B">
              <w:rPr>
                <w:rFonts w:ascii="Times New Roman" w:hAnsi="Times New Roman" w:cs="Times New Roman"/>
                <w:color w:val="000000"/>
                <w:sz w:val="24"/>
                <w:szCs w:val="24"/>
              </w:rPr>
              <w:t xml:space="preserve"> является совместная компания</w:t>
            </w:r>
          </w:p>
        </w:tc>
        <w:tc>
          <w:tcPr>
            <w:tcW w:w="3348" w:type="dxa"/>
            <w:vMerge/>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0" w:name="159"/>
      <w:bookmarkEnd w:id="20"/>
      <w:r w:rsidRPr="0038433B">
        <w:rPr>
          <w:rFonts w:ascii="Times New Roman" w:hAnsi="Times New Roman" w:cs="Times New Roman"/>
          <w:color w:val="000000"/>
          <w:sz w:val="24"/>
          <w:szCs w:val="24"/>
        </w:rPr>
        <w:t> </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1" w:name="160"/>
      <w:bookmarkEnd w:id="21"/>
      <w:r w:rsidRPr="0038433B">
        <w:rPr>
          <w:rFonts w:ascii="Times New Roman" w:hAnsi="Times New Roman" w:cs="Times New Roman"/>
          <w:color w:val="000000"/>
          <w:sz w:val="24"/>
          <w:szCs w:val="24"/>
        </w:rPr>
        <w:t xml:space="preserve">При подаче заявления уполномоченный орган вправе потребовать от заинтересованного лица документы, предусмотренные в абзацах втором - седьмом части первой пункта 2 статьи 15 </w:t>
      </w:r>
      <w:hyperlink r:id="rId11" w:history="1">
        <w:r w:rsidRPr="0038433B">
          <w:rPr>
            <w:rStyle w:val="a5"/>
            <w:rFonts w:ascii="Times New Roman" w:hAnsi="Times New Roman" w:cs="Times New Roman"/>
            <w:sz w:val="24"/>
            <w:szCs w:val="24"/>
          </w:rPr>
          <w:t>Закона</w:t>
        </w:r>
      </w:hyperlink>
      <w:r w:rsidRPr="0038433B">
        <w:rPr>
          <w:rFonts w:ascii="Times New Roman" w:hAnsi="Times New Roman" w:cs="Times New Roman"/>
          <w:color w:val="000000"/>
          <w:sz w:val="24"/>
          <w:szCs w:val="24"/>
        </w:rPr>
        <w:t xml:space="preserve"> Республики Беларусь "Об основах административных процедур";</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2" w:name="161"/>
      <w:bookmarkEnd w:id="22"/>
      <w:r w:rsidRPr="0038433B">
        <w:rPr>
          <w:rFonts w:ascii="Times New Roman" w:hAnsi="Times New Roman" w:cs="Times New Roman"/>
          <w:color w:val="000000"/>
          <w:sz w:val="24"/>
          <w:szCs w:val="24"/>
        </w:rPr>
        <w:t>2.2. запрашиваемые (получаемые) уполномоченным органом самостоятельно:</w:t>
      </w:r>
    </w:p>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3" w:name="162"/>
      <w:bookmarkEnd w:id="23"/>
      <w:r w:rsidRPr="0038433B">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4535"/>
        <w:gridCol w:w="4821"/>
      </w:tblGrid>
      <w:tr w:rsidR="00160164" w:rsidRPr="0038433B" w:rsidTr="007149CD">
        <w:tc>
          <w:tcPr>
            <w:tcW w:w="4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Наименование документа и (или) сведений</w:t>
            </w:r>
          </w:p>
        </w:tc>
        <w:tc>
          <w:tcPr>
            <w:tcW w:w="482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копия протокола о результатах торгов на право размещения средства наружной рекламы на недвижимом имуществе (далее - торги), если разрешение на размещение </w:t>
            </w:r>
            <w:r w:rsidRPr="0038433B">
              <w:rPr>
                <w:rFonts w:ascii="Times New Roman" w:hAnsi="Times New Roman" w:cs="Times New Roman"/>
                <w:color w:val="000000"/>
                <w:sz w:val="24"/>
                <w:szCs w:val="24"/>
              </w:rPr>
              <w:lastRenderedPageBreak/>
              <w:t>средства наружной рекламы выдается по результатам проведения торгов</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 xml:space="preserve">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w:t>
            </w:r>
            <w:r w:rsidRPr="0038433B">
              <w:rPr>
                <w:rFonts w:ascii="Times New Roman" w:hAnsi="Times New Roman" w:cs="Times New Roman"/>
                <w:color w:val="000000"/>
                <w:sz w:val="24"/>
                <w:szCs w:val="24"/>
              </w:rPr>
              <w:lastRenderedPageBreak/>
              <w:t xml:space="preserve">имуществе, утвержденного </w:t>
            </w:r>
            <w:hyperlink r:id="rId12" w:history="1">
              <w:r w:rsidRPr="0038433B">
                <w:rPr>
                  <w:rStyle w:val="a5"/>
                  <w:rFonts w:ascii="Times New Roman" w:hAnsi="Times New Roman" w:cs="Times New Roman"/>
                  <w:sz w:val="24"/>
                  <w:szCs w:val="24"/>
                </w:rPr>
                <w:t>постановлением</w:t>
              </w:r>
            </w:hyperlink>
            <w:r w:rsidRPr="0038433B">
              <w:rPr>
                <w:rFonts w:ascii="Times New Roman" w:hAnsi="Times New Roman" w:cs="Times New Roman"/>
                <w:color w:val="000000"/>
                <w:sz w:val="24"/>
                <w:szCs w:val="24"/>
              </w:rPr>
              <w:t xml:space="preserve"> Совета Министров Республики Беларусь от 7 июля 2021 г. N 395</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уполномоченное лицо, которым могут являться лица, указанные в абзацах втором - пятом части четвертой пункта 1 статьи 13 </w:t>
            </w:r>
            <w:hyperlink r:id="rId13" w:history="1">
              <w:r w:rsidRPr="0038433B">
                <w:rPr>
                  <w:rStyle w:val="a5"/>
                  <w:rFonts w:ascii="Times New Roman" w:hAnsi="Times New Roman" w:cs="Times New Roman"/>
                  <w:sz w:val="24"/>
                  <w:szCs w:val="24"/>
                </w:rPr>
                <w:t>Закона</w:t>
              </w:r>
            </w:hyperlink>
            <w:r w:rsidRPr="0038433B">
              <w:rPr>
                <w:rFonts w:ascii="Times New Roman" w:hAnsi="Times New Roman" w:cs="Times New Roman"/>
                <w:color w:val="000000"/>
                <w:sz w:val="24"/>
                <w:szCs w:val="24"/>
              </w:rPr>
              <w:t xml:space="preserve"> Республики "О рекламе"</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подразделение Государственной автомобильной инспекции Министерства внутренних дел</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владелец автомобильной дороги</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Министерство культуры</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согласование проекта привязки средства наружной рекламы к участку местности</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организации, эксплуатирующие инженерные сети, расположенные в месте размещения средства наружной рекламы</w:t>
            </w:r>
          </w:p>
        </w:tc>
      </w:tr>
    </w:tbl>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4" w:name="164"/>
      <w:bookmarkEnd w:id="24"/>
      <w:r w:rsidRPr="0038433B">
        <w:rPr>
          <w:rFonts w:ascii="Times New Roman" w:hAnsi="Times New Roman" w:cs="Times New Roman"/>
          <w:color w:val="000000"/>
          <w:sz w:val="24"/>
          <w:szCs w:val="24"/>
        </w:rPr>
        <w:t> </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5" w:name="165"/>
      <w:bookmarkEnd w:id="25"/>
      <w:r w:rsidRPr="0038433B">
        <w:rPr>
          <w:rFonts w:ascii="Times New Roman" w:hAnsi="Times New Roman" w:cs="Times New Roman"/>
          <w:color w:val="000000"/>
          <w:sz w:val="24"/>
          <w:szCs w:val="24"/>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6" w:name="166"/>
      <w:bookmarkEnd w:id="26"/>
      <w:r w:rsidRPr="0038433B">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3004"/>
        <w:gridCol w:w="3004"/>
        <w:gridCol w:w="3348"/>
      </w:tblGrid>
      <w:tr w:rsidR="00160164" w:rsidRPr="0038433B" w:rsidTr="007149CD">
        <w:tc>
          <w:tcPr>
            <w:tcW w:w="300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Наименование документа</w:t>
            </w:r>
          </w:p>
        </w:tc>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Срок действия</w:t>
            </w:r>
          </w:p>
        </w:tc>
        <w:tc>
          <w:tcPr>
            <w:tcW w:w="3348"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Форма представления</w:t>
            </w:r>
          </w:p>
        </w:tc>
      </w:tr>
      <w:tr w:rsidR="00160164" w:rsidRPr="0038433B" w:rsidTr="007149CD">
        <w:tc>
          <w:tcPr>
            <w:tcW w:w="300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разрешение на размещение средства наружной рекламы</w:t>
            </w:r>
          </w:p>
        </w:tc>
        <w:tc>
          <w:tcPr>
            <w:tcW w:w="3004"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не менее 7 лет на мультимедийные рекламные конструкции, электронные табло;</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не менее 5 лет на иные технически сложные средства наружной рекламы (</w:t>
            </w:r>
            <w:proofErr w:type="spellStart"/>
            <w:r w:rsidRPr="0038433B">
              <w:rPr>
                <w:rFonts w:ascii="Times New Roman" w:hAnsi="Times New Roman" w:cs="Times New Roman"/>
                <w:color w:val="000000"/>
                <w:sz w:val="24"/>
                <w:szCs w:val="24"/>
              </w:rPr>
              <w:t>надкрышные</w:t>
            </w:r>
            <w:proofErr w:type="spellEnd"/>
            <w:r w:rsidRPr="0038433B">
              <w:rPr>
                <w:rFonts w:ascii="Times New Roman" w:hAnsi="Times New Roman" w:cs="Times New Roman"/>
                <w:color w:val="000000"/>
                <w:sz w:val="24"/>
                <w:szCs w:val="24"/>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38433B">
              <w:rPr>
                <w:rFonts w:ascii="Times New Roman" w:hAnsi="Times New Roman" w:cs="Times New Roman"/>
                <w:color w:val="000000"/>
                <w:sz w:val="24"/>
                <w:szCs w:val="24"/>
              </w:rPr>
              <w:t>призматроны</w:t>
            </w:r>
            <w:proofErr w:type="spellEnd"/>
            <w:r w:rsidRPr="0038433B">
              <w:rPr>
                <w:rFonts w:ascii="Times New Roman" w:hAnsi="Times New Roman" w:cs="Times New Roman"/>
                <w:color w:val="000000"/>
                <w:sz w:val="24"/>
                <w:szCs w:val="24"/>
              </w:rPr>
              <w:t xml:space="preserve">, </w:t>
            </w:r>
            <w:proofErr w:type="spellStart"/>
            <w:r w:rsidRPr="0038433B">
              <w:rPr>
                <w:rFonts w:ascii="Times New Roman" w:hAnsi="Times New Roman" w:cs="Times New Roman"/>
                <w:color w:val="000000"/>
                <w:sz w:val="24"/>
                <w:szCs w:val="24"/>
              </w:rPr>
              <w:t>лайтпостеры</w:t>
            </w:r>
            <w:proofErr w:type="spellEnd"/>
            <w:r w:rsidRPr="0038433B">
              <w:rPr>
                <w:rFonts w:ascii="Times New Roman" w:hAnsi="Times New Roman" w:cs="Times New Roman"/>
                <w:color w:val="000000"/>
                <w:sz w:val="24"/>
                <w:szCs w:val="24"/>
              </w:rPr>
              <w:t xml:space="preserve"> (световые коробы) с площадью рекламного поля более 2,16 кв. метра, </w:t>
            </w:r>
            <w:proofErr w:type="spellStart"/>
            <w:r w:rsidRPr="0038433B">
              <w:rPr>
                <w:rFonts w:ascii="Times New Roman" w:hAnsi="Times New Roman" w:cs="Times New Roman"/>
                <w:color w:val="000000"/>
                <w:sz w:val="24"/>
                <w:szCs w:val="24"/>
              </w:rPr>
              <w:t>лайтпостеры</w:t>
            </w:r>
            <w:proofErr w:type="spellEnd"/>
            <w:r w:rsidRPr="0038433B">
              <w:rPr>
                <w:rFonts w:ascii="Times New Roman" w:hAnsi="Times New Roman" w:cs="Times New Roman"/>
                <w:color w:val="000000"/>
                <w:sz w:val="24"/>
                <w:szCs w:val="24"/>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не менее 3 лет на </w:t>
            </w:r>
            <w:proofErr w:type="spellStart"/>
            <w:r w:rsidRPr="0038433B">
              <w:rPr>
                <w:rFonts w:ascii="Times New Roman" w:hAnsi="Times New Roman" w:cs="Times New Roman"/>
                <w:color w:val="000000"/>
                <w:sz w:val="24"/>
                <w:szCs w:val="24"/>
              </w:rPr>
              <w:t>лайтпостеры</w:t>
            </w:r>
            <w:proofErr w:type="spellEnd"/>
            <w:r w:rsidRPr="0038433B">
              <w:rPr>
                <w:rFonts w:ascii="Times New Roman" w:hAnsi="Times New Roman" w:cs="Times New Roman"/>
                <w:color w:val="000000"/>
                <w:sz w:val="24"/>
                <w:szCs w:val="24"/>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w:t>
            </w:r>
            <w:r w:rsidRPr="0038433B">
              <w:rPr>
                <w:rFonts w:ascii="Times New Roman" w:hAnsi="Times New Roman" w:cs="Times New Roman"/>
                <w:color w:val="000000"/>
                <w:sz w:val="24"/>
                <w:szCs w:val="24"/>
              </w:rPr>
              <w:lastRenderedPageBreak/>
              <w:t>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38433B">
              <w:rPr>
                <w:rFonts w:ascii="Times New Roman" w:hAnsi="Times New Roman" w:cs="Times New Roman"/>
                <w:color w:val="000000"/>
                <w:sz w:val="24"/>
                <w:szCs w:val="24"/>
              </w:rPr>
              <w:t>рекламораспространителем</w:t>
            </w:r>
            <w:proofErr w:type="spellEnd"/>
            <w:r w:rsidRPr="0038433B">
              <w:rPr>
                <w:rFonts w:ascii="Times New Roman" w:hAnsi="Times New Roman" w:cs="Times New Roman"/>
                <w:color w:val="000000"/>
                <w:sz w:val="24"/>
                <w:szCs w:val="24"/>
              </w:rPr>
              <w:t xml:space="preserve"> деятельности по месту размещения вывески рекламного характера;</w:t>
            </w:r>
          </w:p>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не менее 1 года, если иное не определено договором на размещение средства наружной рекламы, на иные средства наружной рекламы</w:t>
            </w:r>
          </w:p>
        </w:tc>
        <w:tc>
          <w:tcPr>
            <w:tcW w:w="3348"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lastRenderedPageBreak/>
              <w:t>письменная</w:t>
            </w:r>
          </w:p>
        </w:tc>
      </w:tr>
    </w:tbl>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27" w:name="168"/>
      <w:bookmarkEnd w:id="27"/>
      <w:r w:rsidRPr="0038433B">
        <w:rPr>
          <w:rFonts w:ascii="Times New Roman" w:hAnsi="Times New Roman" w:cs="Times New Roman"/>
          <w:color w:val="000000"/>
          <w:sz w:val="24"/>
          <w:szCs w:val="24"/>
        </w:rPr>
        <w:lastRenderedPageBreak/>
        <w:t> </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8" w:name="169"/>
      <w:bookmarkEnd w:id="28"/>
      <w:r w:rsidRPr="0038433B">
        <w:rPr>
          <w:rFonts w:ascii="Times New Roman" w:hAnsi="Times New Roman" w:cs="Times New Roman"/>
          <w:color w:val="000000"/>
          <w:sz w:val="24"/>
          <w:szCs w:val="24"/>
        </w:rP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29" w:name="170"/>
      <w:bookmarkEnd w:id="29"/>
      <w:r w:rsidRPr="0038433B">
        <w:rPr>
          <w:rFonts w:ascii="Times New Roman" w:hAnsi="Times New Roman" w:cs="Times New Roman"/>
          <w:color w:val="000000"/>
          <w:sz w:val="24"/>
          <w:szCs w:val="24"/>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0" w:name="171"/>
      <w:bookmarkEnd w:id="30"/>
      <w:r w:rsidRPr="0038433B">
        <w:rPr>
          <w:rFonts w:ascii="Times New Roman" w:hAnsi="Times New Roman" w:cs="Times New Roman"/>
          <w:color w:val="000000"/>
          <w:sz w:val="24"/>
          <w:szCs w:val="24"/>
        </w:rPr>
        <w:t>4.1. затраты, непосредственно связанные с оказанием услуг при осуществлении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1" w:name="172"/>
      <w:bookmarkEnd w:id="31"/>
      <w:r w:rsidRPr="0038433B">
        <w:rPr>
          <w:rFonts w:ascii="Times New Roman" w:hAnsi="Times New Roman" w:cs="Times New Roman"/>
          <w:color w:val="000000"/>
          <w:sz w:val="24"/>
          <w:szCs w:val="24"/>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2" w:name="173"/>
      <w:bookmarkEnd w:id="32"/>
      <w:r w:rsidRPr="0038433B">
        <w:rPr>
          <w:rFonts w:ascii="Times New Roman" w:hAnsi="Times New Roman" w:cs="Times New Roman"/>
          <w:color w:val="000000"/>
          <w:sz w:val="24"/>
          <w:szCs w:val="24"/>
        </w:rPr>
        <w:t>материалы, используемые при оказании услуг при осуществлении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3" w:name="174"/>
      <w:bookmarkEnd w:id="33"/>
      <w:r w:rsidRPr="0038433B">
        <w:rPr>
          <w:rFonts w:ascii="Times New Roman" w:hAnsi="Times New Roman" w:cs="Times New Roman"/>
          <w:color w:val="000000"/>
          <w:sz w:val="24"/>
          <w:szCs w:val="24"/>
        </w:rPr>
        <w:t xml:space="preserve">иные затраты, непосредственно связанные с оказанием услуг при осуществлении административной процедуры (в том числе амортизация основных средств и </w:t>
      </w:r>
      <w:r w:rsidRPr="0038433B">
        <w:rPr>
          <w:rFonts w:ascii="Times New Roman" w:hAnsi="Times New Roman" w:cs="Times New Roman"/>
          <w:color w:val="000000"/>
          <w:sz w:val="24"/>
          <w:szCs w:val="24"/>
        </w:rPr>
        <w:lastRenderedPageBreak/>
        <w:t>нематериальных активов, арендная плата, текущее обслуживание программных систем);</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4" w:name="175"/>
      <w:bookmarkEnd w:id="34"/>
      <w:r w:rsidRPr="0038433B">
        <w:rPr>
          <w:rFonts w:ascii="Times New Roman" w:hAnsi="Times New Roman" w:cs="Times New Roman"/>
          <w:color w:val="000000"/>
          <w:sz w:val="24"/>
          <w:szCs w:val="24"/>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5" w:name="176"/>
      <w:bookmarkEnd w:id="35"/>
      <w:r w:rsidRPr="0038433B">
        <w:rPr>
          <w:rFonts w:ascii="Times New Roman" w:hAnsi="Times New Roman" w:cs="Times New Roman"/>
          <w:color w:val="000000"/>
          <w:sz w:val="24"/>
          <w:szCs w:val="24"/>
        </w:rPr>
        <w:t>коммунальные услуги;</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6" w:name="177"/>
      <w:bookmarkEnd w:id="36"/>
      <w:r w:rsidRPr="0038433B">
        <w:rPr>
          <w:rFonts w:ascii="Times New Roman" w:hAnsi="Times New Roman" w:cs="Times New Roman"/>
          <w:color w:val="000000"/>
          <w:sz w:val="24"/>
          <w:szCs w:val="24"/>
        </w:rPr>
        <w:t>услуги связи;</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7" w:name="178"/>
      <w:bookmarkEnd w:id="37"/>
      <w:r w:rsidRPr="0038433B">
        <w:rPr>
          <w:rFonts w:ascii="Times New Roman" w:hAnsi="Times New Roman" w:cs="Times New Roman"/>
          <w:color w:val="000000"/>
          <w:sz w:val="24"/>
          <w:szCs w:val="24"/>
        </w:rPr>
        <w:t>иные услуги сторонних организаций (в том числе охрана, текущий ремонт и обслуживание оргтехники);</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8" w:name="179"/>
      <w:bookmarkEnd w:id="38"/>
      <w:r w:rsidRPr="0038433B">
        <w:rPr>
          <w:rFonts w:ascii="Times New Roman" w:hAnsi="Times New Roman" w:cs="Times New Roman"/>
          <w:color w:val="000000"/>
          <w:sz w:val="24"/>
          <w:szCs w:val="24"/>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39" w:name="180"/>
      <w:bookmarkEnd w:id="39"/>
      <w:r w:rsidRPr="0038433B">
        <w:rPr>
          <w:rFonts w:ascii="Times New Roman" w:hAnsi="Times New Roman" w:cs="Times New Roman"/>
          <w:color w:val="000000"/>
          <w:sz w:val="24"/>
          <w:szCs w:val="24"/>
        </w:rPr>
        <w:t>командировочные расходы;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0" w:name="181"/>
      <w:bookmarkEnd w:id="40"/>
      <w:r w:rsidRPr="0038433B">
        <w:rPr>
          <w:rFonts w:ascii="Times New Roman" w:hAnsi="Times New Roman" w:cs="Times New Roman"/>
          <w:color w:val="000000"/>
          <w:sz w:val="24"/>
          <w:szCs w:val="24"/>
        </w:rPr>
        <w:t>транспортные затраты;</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1" w:name="182"/>
      <w:bookmarkEnd w:id="41"/>
      <w:r w:rsidRPr="0038433B">
        <w:rPr>
          <w:rFonts w:ascii="Times New Roman" w:hAnsi="Times New Roman" w:cs="Times New Roman"/>
          <w:color w:val="000000"/>
          <w:sz w:val="24"/>
          <w:szCs w:val="24"/>
        </w:rPr>
        <w:t>налоги и иные обязательные платежи, установленные законодательством;</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2" w:name="183"/>
      <w:bookmarkEnd w:id="42"/>
      <w:r w:rsidRPr="0038433B">
        <w:rPr>
          <w:rFonts w:ascii="Times New Roman" w:hAnsi="Times New Roman" w:cs="Times New Roman"/>
          <w:color w:val="000000"/>
          <w:sz w:val="24"/>
          <w:szCs w:val="24"/>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160164" w:rsidRPr="0038433B" w:rsidRDefault="00160164" w:rsidP="00160164">
      <w:pPr>
        <w:widowControl w:val="0"/>
        <w:autoSpaceDE w:val="0"/>
        <w:autoSpaceDN w:val="0"/>
        <w:adjustRightInd w:val="0"/>
        <w:spacing w:after="0" w:line="240" w:lineRule="auto"/>
        <w:ind w:firstLine="538"/>
        <w:jc w:val="both"/>
        <w:rPr>
          <w:rFonts w:ascii="Times New Roman" w:hAnsi="Times New Roman" w:cs="Times New Roman"/>
          <w:color w:val="000000"/>
          <w:sz w:val="24"/>
          <w:szCs w:val="24"/>
        </w:rPr>
      </w:pPr>
      <w:bookmarkStart w:id="43" w:name="184"/>
      <w:bookmarkEnd w:id="43"/>
      <w:r w:rsidRPr="0038433B">
        <w:rPr>
          <w:rFonts w:ascii="Times New Roman" w:hAnsi="Times New Roman" w:cs="Times New Roman"/>
          <w:color w:val="000000"/>
          <w:sz w:val="24"/>
          <w:szCs w:val="24"/>
        </w:rPr>
        <w:t>5. Порядок подачи (отзыва) административной жалобы:</w:t>
      </w:r>
    </w:p>
    <w:p w:rsidR="00160164" w:rsidRPr="0038433B" w:rsidRDefault="00160164" w:rsidP="00160164">
      <w:pPr>
        <w:widowControl w:val="0"/>
        <w:autoSpaceDE w:val="0"/>
        <w:autoSpaceDN w:val="0"/>
        <w:adjustRightInd w:val="0"/>
        <w:spacing w:after="0" w:line="240" w:lineRule="auto"/>
        <w:ind w:firstLine="1077"/>
        <w:rPr>
          <w:rFonts w:ascii="Times New Roman" w:hAnsi="Times New Roman" w:cs="Times New Roman"/>
          <w:color w:val="000000"/>
          <w:sz w:val="24"/>
          <w:szCs w:val="24"/>
        </w:rPr>
      </w:pPr>
      <w:bookmarkStart w:id="44" w:name="185"/>
      <w:bookmarkEnd w:id="44"/>
      <w:r w:rsidRPr="0038433B">
        <w:rPr>
          <w:rFonts w:ascii="Times New Roman" w:hAnsi="Times New Roman" w:cs="Times New Roman"/>
          <w:color w:val="000000"/>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4535"/>
        <w:gridCol w:w="4821"/>
      </w:tblGrid>
      <w:tr w:rsidR="00160164" w:rsidRPr="0038433B" w:rsidTr="007149CD">
        <w:tc>
          <w:tcPr>
            <w:tcW w:w="4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Наименование государственного органа (иной организации), рассматривающего административную жалобу</w:t>
            </w:r>
          </w:p>
        </w:tc>
        <w:tc>
          <w:tcPr>
            <w:tcW w:w="482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8433B">
              <w:rPr>
                <w:rFonts w:ascii="Times New Roman" w:hAnsi="Times New Roman" w:cs="Times New Roman"/>
                <w:color w:val="000000"/>
                <w:sz w:val="24"/>
                <w:szCs w:val="24"/>
              </w:rPr>
              <w:t>Форма подачи (отзыва) административной жалобы (электронная и (или) письменная форма)</w:t>
            </w:r>
          </w:p>
        </w:tc>
      </w:tr>
      <w:tr w:rsidR="00160164" w:rsidRPr="0038433B" w:rsidTr="007149CD">
        <w:tc>
          <w:tcPr>
            <w:tcW w:w="453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4821" w:type="dxa"/>
            <w:tcBorders>
              <w:top w:val="nil"/>
              <w:left w:val="nil"/>
              <w:bottom w:val="single" w:sz="8" w:space="0" w:color="000000"/>
              <w:right w:val="single" w:sz="8" w:space="0" w:color="000000"/>
            </w:tcBorders>
            <w:tcMar>
              <w:top w:w="20" w:type="dxa"/>
              <w:left w:w="20" w:type="dxa"/>
              <w:bottom w:w="20" w:type="dxa"/>
              <w:right w:w="20" w:type="dxa"/>
            </w:tcMar>
          </w:tcPr>
          <w:p w:rsidR="00160164" w:rsidRPr="0038433B" w:rsidRDefault="00160164" w:rsidP="00AF5D7A">
            <w:pPr>
              <w:widowControl w:val="0"/>
              <w:autoSpaceDE w:val="0"/>
              <w:autoSpaceDN w:val="0"/>
              <w:adjustRightInd w:val="0"/>
              <w:spacing w:after="0" w:line="240" w:lineRule="auto"/>
              <w:rPr>
                <w:rFonts w:ascii="Times New Roman" w:hAnsi="Times New Roman" w:cs="Times New Roman"/>
                <w:color w:val="000000"/>
                <w:sz w:val="24"/>
                <w:szCs w:val="24"/>
              </w:rPr>
            </w:pPr>
            <w:r w:rsidRPr="0038433B">
              <w:rPr>
                <w:rFonts w:ascii="Times New Roman" w:hAnsi="Times New Roman" w:cs="Times New Roman"/>
                <w:color w:val="000000"/>
                <w:sz w:val="24"/>
                <w:szCs w:val="24"/>
              </w:rPr>
              <w:t>электронная и (или) письменная</w:t>
            </w:r>
          </w:p>
        </w:tc>
      </w:tr>
    </w:tbl>
    <w:p w:rsidR="00160164" w:rsidRPr="0038433B" w:rsidRDefault="00160164" w:rsidP="00160164">
      <w:pPr>
        <w:widowControl w:val="0"/>
        <w:autoSpaceDE w:val="0"/>
        <w:autoSpaceDN w:val="0"/>
        <w:adjustRightInd w:val="0"/>
        <w:spacing w:after="0" w:line="240" w:lineRule="auto"/>
        <w:rPr>
          <w:rFonts w:ascii="Times New Roman" w:hAnsi="Times New Roman" w:cs="Times New Roman"/>
          <w:color w:val="000000"/>
          <w:sz w:val="24"/>
          <w:szCs w:val="24"/>
        </w:rPr>
      </w:pPr>
      <w:bookmarkStart w:id="45" w:name="187"/>
      <w:bookmarkStart w:id="46" w:name="416"/>
      <w:bookmarkStart w:id="47" w:name="417"/>
      <w:bookmarkEnd w:id="45"/>
      <w:bookmarkEnd w:id="46"/>
      <w:bookmarkEnd w:id="47"/>
    </w:p>
    <w:sectPr w:rsidR="00160164" w:rsidRPr="0038433B" w:rsidSect="00525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1BF0"/>
    <w:multiLevelType w:val="multilevel"/>
    <w:tmpl w:val="D91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F53B0"/>
    <w:multiLevelType w:val="multilevel"/>
    <w:tmpl w:val="7F62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E57C3"/>
    <w:rsid w:val="00064D6C"/>
    <w:rsid w:val="0009614D"/>
    <w:rsid w:val="000E28DC"/>
    <w:rsid w:val="00160164"/>
    <w:rsid w:val="00181B2E"/>
    <w:rsid w:val="001B136F"/>
    <w:rsid w:val="001E2721"/>
    <w:rsid w:val="001F6242"/>
    <w:rsid w:val="00215BA2"/>
    <w:rsid w:val="00242707"/>
    <w:rsid w:val="003358FF"/>
    <w:rsid w:val="00367A80"/>
    <w:rsid w:val="00380A02"/>
    <w:rsid w:val="0038433B"/>
    <w:rsid w:val="003D4188"/>
    <w:rsid w:val="003E57C3"/>
    <w:rsid w:val="00465B37"/>
    <w:rsid w:val="005256AA"/>
    <w:rsid w:val="005B012F"/>
    <w:rsid w:val="006415C7"/>
    <w:rsid w:val="00685959"/>
    <w:rsid w:val="007149CD"/>
    <w:rsid w:val="00761FC1"/>
    <w:rsid w:val="00773611"/>
    <w:rsid w:val="007A3F36"/>
    <w:rsid w:val="007A69FC"/>
    <w:rsid w:val="008036C4"/>
    <w:rsid w:val="00853A3C"/>
    <w:rsid w:val="008B6694"/>
    <w:rsid w:val="00901B12"/>
    <w:rsid w:val="009A765C"/>
    <w:rsid w:val="009C4937"/>
    <w:rsid w:val="009C50C1"/>
    <w:rsid w:val="00A14649"/>
    <w:rsid w:val="00A4341E"/>
    <w:rsid w:val="00A74EC1"/>
    <w:rsid w:val="00AF5715"/>
    <w:rsid w:val="00B26BC9"/>
    <w:rsid w:val="00BB3AF7"/>
    <w:rsid w:val="00BC18EE"/>
    <w:rsid w:val="00C969C4"/>
    <w:rsid w:val="00D913B1"/>
    <w:rsid w:val="00DB72DF"/>
    <w:rsid w:val="00DE07A8"/>
    <w:rsid w:val="00E37E2F"/>
    <w:rsid w:val="00E673A8"/>
    <w:rsid w:val="00EA66C7"/>
    <w:rsid w:val="00F9343E"/>
    <w:rsid w:val="00FA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5269"/>
  <w15:docId w15:val="{8F759977-826F-412B-A01E-F1AD42E9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AA"/>
  </w:style>
  <w:style w:type="paragraph" w:styleId="2">
    <w:name w:val="heading 2"/>
    <w:basedOn w:val="a"/>
    <w:link w:val="20"/>
    <w:uiPriority w:val="9"/>
    <w:qFormat/>
    <w:rsid w:val="003E5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7C3"/>
    <w:rPr>
      <w:rFonts w:ascii="Times New Roman" w:eastAsia="Times New Roman" w:hAnsi="Times New Roman" w:cs="Times New Roman"/>
      <w:b/>
      <w:bCs/>
      <w:sz w:val="36"/>
      <w:szCs w:val="36"/>
    </w:rPr>
  </w:style>
  <w:style w:type="paragraph" w:styleId="a3">
    <w:name w:val="Normal (Web)"/>
    <w:basedOn w:val="a"/>
    <w:uiPriority w:val="99"/>
    <w:unhideWhenUsed/>
    <w:rsid w:val="003E57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7C3"/>
    <w:rPr>
      <w:b/>
      <w:bCs/>
    </w:rPr>
  </w:style>
  <w:style w:type="character" w:styleId="a5">
    <w:name w:val="Hyperlink"/>
    <w:basedOn w:val="a0"/>
    <w:uiPriority w:val="99"/>
    <w:unhideWhenUsed/>
    <w:rsid w:val="00C969C4"/>
    <w:rPr>
      <w:color w:val="0000FF"/>
      <w:u w:val="single"/>
    </w:rPr>
  </w:style>
  <w:style w:type="paragraph" w:customStyle="1" w:styleId="underpoint">
    <w:name w:val="underpoint"/>
    <w:basedOn w:val="a"/>
    <w:rsid w:val="00EA6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EA6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198">
      <w:bodyDiv w:val="1"/>
      <w:marLeft w:val="0"/>
      <w:marRight w:val="0"/>
      <w:marTop w:val="0"/>
      <w:marBottom w:val="0"/>
      <w:divBdr>
        <w:top w:val="none" w:sz="0" w:space="0" w:color="auto"/>
        <w:left w:val="none" w:sz="0" w:space="0" w:color="auto"/>
        <w:bottom w:val="none" w:sz="0" w:space="0" w:color="auto"/>
        <w:right w:val="none" w:sz="0" w:space="0" w:color="auto"/>
      </w:divBdr>
    </w:div>
    <w:div w:id="370152594">
      <w:bodyDiv w:val="1"/>
      <w:marLeft w:val="0"/>
      <w:marRight w:val="0"/>
      <w:marTop w:val="0"/>
      <w:marBottom w:val="0"/>
      <w:divBdr>
        <w:top w:val="none" w:sz="0" w:space="0" w:color="auto"/>
        <w:left w:val="none" w:sz="0" w:space="0" w:color="auto"/>
        <w:bottom w:val="none" w:sz="0" w:space="0" w:color="auto"/>
        <w:right w:val="none" w:sz="0" w:space="0" w:color="auto"/>
      </w:divBdr>
    </w:div>
    <w:div w:id="492989449">
      <w:bodyDiv w:val="1"/>
      <w:marLeft w:val="0"/>
      <w:marRight w:val="0"/>
      <w:marTop w:val="0"/>
      <w:marBottom w:val="0"/>
      <w:divBdr>
        <w:top w:val="none" w:sz="0" w:space="0" w:color="auto"/>
        <w:left w:val="none" w:sz="0" w:space="0" w:color="auto"/>
        <w:bottom w:val="none" w:sz="0" w:space="0" w:color="auto"/>
        <w:right w:val="none" w:sz="0" w:space="0" w:color="auto"/>
      </w:divBdr>
      <w:divsChild>
        <w:div w:id="1592005294">
          <w:marLeft w:val="0"/>
          <w:marRight w:val="0"/>
          <w:marTop w:val="0"/>
          <w:marBottom w:val="0"/>
          <w:divBdr>
            <w:top w:val="none" w:sz="0" w:space="0" w:color="auto"/>
            <w:left w:val="none" w:sz="0" w:space="0" w:color="auto"/>
            <w:bottom w:val="none" w:sz="0" w:space="0" w:color="auto"/>
            <w:right w:val="none" w:sz="0" w:space="0" w:color="auto"/>
          </w:divBdr>
        </w:div>
      </w:divsChild>
    </w:div>
    <w:div w:id="785854591">
      <w:bodyDiv w:val="1"/>
      <w:marLeft w:val="0"/>
      <w:marRight w:val="0"/>
      <w:marTop w:val="0"/>
      <w:marBottom w:val="0"/>
      <w:divBdr>
        <w:top w:val="none" w:sz="0" w:space="0" w:color="auto"/>
        <w:left w:val="none" w:sz="0" w:space="0" w:color="auto"/>
        <w:bottom w:val="none" w:sz="0" w:space="0" w:color="auto"/>
        <w:right w:val="none" w:sz="0" w:space="0" w:color="auto"/>
      </w:divBdr>
    </w:div>
    <w:div w:id="926307832">
      <w:bodyDiv w:val="1"/>
      <w:marLeft w:val="0"/>
      <w:marRight w:val="0"/>
      <w:marTop w:val="0"/>
      <w:marBottom w:val="0"/>
      <w:divBdr>
        <w:top w:val="none" w:sz="0" w:space="0" w:color="auto"/>
        <w:left w:val="none" w:sz="0" w:space="0" w:color="auto"/>
        <w:bottom w:val="none" w:sz="0" w:space="0" w:color="auto"/>
        <w:right w:val="none" w:sz="0" w:space="0" w:color="auto"/>
      </w:divBdr>
    </w:div>
    <w:div w:id="1060443462">
      <w:bodyDiv w:val="1"/>
      <w:marLeft w:val="0"/>
      <w:marRight w:val="0"/>
      <w:marTop w:val="0"/>
      <w:marBottom w:val="0"/>
      <w:divBdr>
        <w:top w:val="none" w:sz="0" w:space="0" w:color="auto"/>
        <w:left w:val="none" w:sz="0" w:space="0" w:color="auto"/>
        <w:bottom w:val="none" w:sz="0" w:space="0" w:color="auto"/>
        <w:right w:val="none" w:sz="0" w:space="0" w:color="auto"/>
      </w:divBdr>
      <w:divsChild>
        <w:div w:id="1261333293">
          <w:marLeft w:val="0"/>
          <w:marRight w:val="0"/>
          <w:marTop w:val="0"/>
          <w:marBottom w:val="0"/>
          <w:divBdr>
            <w:top w:val="none" w:sz="0" w:space="0" w:color="auto"/>
            <w:left w:val="none" w:sz="0" w:space="0" w:color="auto"/>
            <w:bottom w:val="none" w:sz="0" w:space="0" w:color="auto"/>
            <w:right w:val="none" w:sz="0" w:space="0" w:color="auto"/>
          </w:divBdr>
        </w:div>
      </w:divsChild>
    </w:div>
    <w:div w:id="1193499790">
      <w:bodyDiv w:val="1"/>
      <w:marLeft w:val="0"/>
      <w:marRight w:val="0"/>
      <w:marTop w:val="0"/>
      <w:marBottom w:val="0"/>
      <w:divBdr>
        <w:top w:val="none" w:sz="0" w:space="0" w:color="auto"/>
        <w:left w:val="none" w:sz="0" w:space="0" w:color="auto"/>
        <w:bottom w:val="none" w:sz="0" w:space="0" w:color="auto"/>
        <w:right w:val="none" w:sz="0" w:space="0" w:color="auto"/>
      </w:divBdr>
      <w:divsChild>
        <w:div w:id="2014337842">
          <w:marLeft w:val="0"/>
          <w:marRight w:val="0"/>
          <w:marTop w:val="0"/>
          <w:marBottom w:val="0"/>
          <w:divBdr>
            <w:top w:val="none" w:sz="0" w:space="0" w:color="auto"/>
            <w:left w:val="none" w:sz="0" w:space="0" w:color="auto"/>
            <w:bottom w:val="none" w:sz="0" w:space="0" w:color="auto"/>
            <w:right w:val="none" w:sz="0" w:space="0" w:color="auto"/>
          </w:divBdr>
        </w:div>
      </w:divsChild>
    </w:div>
    <w:div w:id="1334383443">
      <w:bodyDiv w:val="1"/>
      <w:marLeft w:val="0"/>
      <w:marRight w:val="0"/>
      <w:marTop w:val="0"/>
      <w:marBottom w:val="0"/>
      <w:divBdr>
        <w:top w:val="none" w:sz="0" w:space="0" w:color="auto"/>
        <w:left w:val="none" w:sz="0" w:space="0" w:color="auto"/>
        <w:bottom w:val="none" w:sz="0" w:space="0" w:color="auto"/>
        <w:right w:val="none" w:sz="0" w:space="0" w:color="auto"/>
      </w:divBdr>
      <w:divsChild>
        <w:div w:id="942688109">
          <w:marLeft w:val="0"/>
          <w:marRight w:val="0"/>
          <w:marTop w:val="0"/>
          <w:marBottom w:val="0"/>
          <w:divBdr>
            <w:top w:val="none" w:sz="0" w:space="0" w:color="auto"/>
            <w:left w:val="none" w:sz="0" w:space="0" w:color="auto"/>
            <w:bottom w:val="none" w:sz="0" w:space="0" w:color="auto"/>
            <w:right w:val="none" w:sz="0" w:space="0" w:color="auto"/>
          </w:divBdr>
        </w:div>
      </w:divsChild>
    </w:div>
    <w:div w:id="1406993597">
      <w:bodyDiv w:val="1"/>
      <w:marLeft w:val="0"/>
      <w:marRight w:val="0"/>
      <w:marTop w:val="0"/>
      <w:marBottom w:val="0"/>
      <w:divBdr>
        <w:top w:val="none" w:sz="0" w:space="0" w:color="auto"/>
        <w:left w:val="none" w:sz="0" w:space="0" w:color="auto"/>
        <w:bottom w:val="none" w:sz="0" w:space="0" w:color="auto"/>
        <w:right w:val="none" w:sz="0" w:space="0" w:color="auto"/>
      </w:divBdr>
      <w:divsChild>
        <w:div w:id="1104768205">
          <w:marLeft w:val="0"/>
          <w:marRight w:val="0"/>
          <w:marTop w:val="0"/>
          <w:marBottom w:val="0"/>
          <w:divBdr>
            <w:top w:val="none" w:sz="0" w:space="0" w:color="auto"/>
            <w:left w:val="none" w:sz="0" w:space="0" w:color="auto"/>
            <w:bottom w:val="none" w:sz="0" w:space="0" w:color="auto"/>
            <w:right w:val="none" w:sz="0" w:space="0" w:color="auto"/>
          </w:divBdr>
        </w:div>
      </w:divsChild>
    </w:div>
    <w:div w:id="1429500591">
      <w:bodyDiv w:val="1"/>
      <w:marLeft w:val="0"/>
      <w:marRight w:val="0"/>
      <w:marTop w:val="0"/>
      <w:marBottom w:val="0"/>
      <w:divBdr>
        <w:top w:val="none" w:sz="0" w:space="0" w:color="auto"/>
        <w:left w:val="none" w:sz="0" w:space="0" w:color="auto"/>
        <w:bottom w:val="none" w:sz="0" w:space="0" w:color="auto"/>
        <w:right w:val="none" w:sz="0" w:space="0" w:color="auto"/>
      </w:divBdr>
      <w:divsChild>
        <w:div w:id="220598242">
          <w:marLeft w:val="0"/>
          <w:marRight w:val="0"/>
          <w:marTop w:val="0"/>
          <w:marBottom w:val="0"/>
          <w:divBdr>
            <w:top w:val="none" w:sz="0" w:space="0" w:color="auto"/>
            <w:left w:val="none" w:sz="0" w:space="0" w:color="auto"/>
            <w:bottom w:val="none" w:sz="0" w:space="0" w:color="auto"/>
            <w:right w:val="none" w:sz="0" w:space="0" w:color="auto"/>
          </w:divBdr>
        </w:div>
      </w:divsChild>
    </w:div>
    <w:div w:id="1846548865">
      <w:bodyDiv w:val="1"/>
      <w:marLeft w:val="0"/>
      <w:marRight w:val="0"/>
      <w:marTop w:val="0"/>
      <w:marBottom w:val="0"/>
      <w:divBdr>
        <w:top w:val="none" w:sz="0" w:space="0" w:color="auto"/>
        <w:left w:val="none" w:sz="0" w:space="0" w:color="auto"/>
        <w:bottom w:val="none" w:sz="0" w:space="0" w:color="auto"/>
        <w:right w:val="none" w:sz="0" w:space="0" w:color="auto"/>
      </w:divBdr>
      <w:divsChild>
        <w:div w:id="775517589">
          <w:marLeft w:val="0"/>
          <w:marRight w:val="0"/>
          <w:marTop w:val="0"/>
          <w:marBottom w:val="0"/>
          <w:divBdr>
            <w:top w:val="none" w:sz="0" w:space="0" w:color="auto"/>
            <w:left w:val="none" w:sz="0" w:space="0" w:color="auto"/>
            <w:bottom w:val="none" w:sz="0" w:space="0" w:color="auto"/>
            <w:right w:val="none" w:sz="0" w:space="0" w:color="auto"/>
          </w:divBdr>
        </w:div>
      </w:divsChild>
    </w:div>
    <w:div w:id="19883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961&amp;p0=C22100395" TargetMode="External"/><Relationship Id="rId13" Type="http://schemas.openxmlformats.org/officeDocument/2006/relationships/hyperlink" Target="https://pravo.by/document/?guid=3871&amp;p0=h10700225" TargetMode="External"/><Relationship Id="rId3" Type="http://schemas.openxmlformats.org/officeDocument/2006/relationships/settings" Target="settings.xml"/><Relationship Id="rId7" Type="http://schemas.openxmlformats.org/officeDocument/2006/relationships/hyperlink" Target="https://pravo.by/document/?guid=3871&amp;p0=h10700225" TargetMode="External"/><Relationship Id="rId12" Type="http://schemas.openxmlformats.org/officeDocument/2006/relationships/hyperlink" Target="https://pravo.by/document/?guid=3961&amp;p0=C22100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document/?guid=3961&amp;p0=C22100395" TargetMode="External"/><Relationship Id="rId11" Type="http://schemas.openxmlformats.org/officeDocument/2006/relationships/hyperlink" Target="https://www.pravo.by/document/?guid=3871&amp;p0=h10800433" TargetMode="External"/><Relationship Id="rId5" Type="http://schemas.openxmlformats.org/officeDocument/2006/relationships/hyperlink" Target="https://www.pravo.by/document/?guid=3871&amp;p0=h10800433" TargetMode="External"/><Relationship Id="rId15" Type="http://schemas.openxmlformats.org/officeDocument/2006/relationships/theme" Target="theme/theme1.xml"/><Relationship Id="rId10" Type="http://schemas.openxmlformats.org/officeDocument/2006/relationships/hyperlink" Target="https://pravo.by/upload/docs/op/P31700166_1495659600.pdfhttps:/pravo.by/upload/docs/op/P31700166_1495659600.pdfhttps:/pravo.by/upload/docs/op/P31700166_1495659600.pdf" TargetMode="External"/><Relationship Id="rId4" Type="http://schemas.openxmlformats.org/officeDocument/2006/relationships/webSettings" Target="webSettings.xml"/><Relationship Id="rId9" Type="http://schemas.openxmlformats.org/officeDocument/2006/relationships/hyperlink" Target="https://pravo.by/document/?guid=3871&amp;p0=h107002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Зинзюк Татьяна Анатольевна</dc:creator>
  <cp:lastModifiedBy>Пользователь Windows</cp:lastModifiedBy>
  <cp:revision>5</cp:revision>
  <dcterms:created xsi:type="dcterms:W3CDTF">2022-12-14T11:18:00Z</dcterms:created>
  <dcterms:modified xsi:type="dcterms:W3CDTF">2024-06-27T13:39:00Z</dcterms:modified>
</cp:coreProperties>
</file>