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УТВЕРЖДЕНО</w:t>
      </w:r>
    </w:p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Постановление</w:t>
      </w:r>
    </w:p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Министерства архитектуры</w:t>
      </w:r>
    </w:p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и строительства</w:t>
      </w:r>
    </w:p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Республики Беларусь</w:t>
      </w:r>
    </w:p>
    <w:p w:rsidR="0091173D" w:rsidRPr="0061196E" w:rsidRDefault="0091173D" w:rsidP="009117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1196E">
        <w:rPr>
          <w:rFonts w:ascii="Times New Roman" w:hAnsi="Times New Roman" w:cs="Times New Roman"/>
        </w:rPr>
        <w:t>27.01.2022 N 16</w:t>
      </w:r>
    </w:p>
    <w:p w:rsidR="0031756C" w:rsidRPr="0061196E" w:rsidRDefault="0031756C" w:rsidP="0091173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91173D">
        <w:rPr>
          <w:rFonts w:ascii="Times New Roman" w:hAnsi="Times New Roman" w:cs="Times New Roman"/>
          <w:sz w:val="24"/>
          <w:szCs w:val="24"/>
        </w:rPr>
        <w:t>РЕГЛАМЕНТ</w:t>
      </w:r>
    </w:p>
    <w:p w:rsidR="0091173D" w:rsidRPr="0061196E" w:rsidRDefault="0091173D" w:rsidP="00911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3.16.5 "СОГЛАСОВАНИЕ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БЕЛАРУСЬ)"</w:t>
      </w:r>
    </w:p>
    <w:p w:rsidR="0031756C" w:rsidRPr="0061196E" w:rsidRDefault="0031756C" w:rsidP="00911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городской (г. Минска, города областного подчинения), районный исполнительный комитет;</w:t>
      </w: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1173D" w:rsidRPr="00B4269F" w:rsidRDefault="001408A5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1173D" w:rsidRPr="00B4269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91173D" w:rsidRPr="00B4269F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91173D" w:rsidRPr="00B4269F" w:rsidRDefault="001408A5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173D" w:rsidRPr="00B4269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1173D" w:rsidRPr="00B4269F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15 сентября 1998 г. N 1450 "Об утверждении Правил заключения и исполнения договоров строительного подряда";</w:t>
      </w:r>
    </w:p>
    <w:p w:rsidR="0091173D" w:rsidRPr="00B4269F" w:rsidRDefault="001408A5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173D" w:rsidRPr="00B4269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1173D" w:rsidRPr="00B4269F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69F">
        <w:rPr>
          <w:rFonts w:ascii="Times New Roman" w:hAnsi="Times New Roman" w:cs="Times New Roman"/>
          <w:sz w:val="24"/>
          <w:szCs w:val="24"/>
        </w:rPr>
        <w:t>1.3. иные им</w:t>
      </w:r>
      <w:r w:rsidRPr="0091173D">
        <w:rPr>
          <w:rFonts w:ascii="Times New Roman" w:hAnsi="Times New Roman" w:cs="Times New Roman"/>
          <w:sz w:val="24"/>
          <w:szCs w:val="24"/>
        </w:rPr>
        <w:t>еющиеся особенности осуществления административной процедуры: обжалование административного решения, принятого Минским городским исполнительным комитетом, осуществляется в судебном порядке.</w:t>
      </w: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91173D" w:rsidRPr="0061196E" w:rsidRDefault="0091173D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756C" w:rsidRPr="0061196E" w:rsidRDefault="0031756C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3705"/>
        <w:gridCol w:w="2998"/>
      </w:tblGrid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 xml:space="preserve">должно содержать сведения, предусмотренные в части первой пункта 5 статьи 14 </w:t>
            </w:r>
            <w:hyperlink r:id="rId7" w:history="1">
              <w:r w:rsidRPr="00611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1173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процедур", а также предложение о новом сроке ввода объекта строительства в эксплуатацию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91173D" w:rsidRPr="0091173D" w:rsidRDefault="0091173D" w:rsidP="00140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 xml:space="preserve">нарочным (курьером); по </w:t>
            </w:r>
            <w:r w:rsidR="001408A5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  <w:bookmarkStart w:id="1" w:name="_GoBack"/>
            <w:bookmarkEnd w:id="1"/>
          </w:p>
        </w:tc>
      </w:tr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 разрешении строительства;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копия договора строительного подряда (при наличии);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копия заключения государственной экспертизы (при наличии);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акт установления даты приостановления строительства;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копия проекта организации строительства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должны содержать информацию: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 заказчике, генеральном подрядчике;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об источниках финансирования;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 сметной стоимости строительства;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 проектной мощности объекта строительства;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 сроках строительства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письмо от вышестоящей организации (распорядителя средств) (при наличии) о предоставлении денежных средств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должно содержать информацию об объемах денежных средств, запланированных на строительство и фактически выделенных на дату обращения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справка о причине переноса срока ввода объекта строительства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содержать информацию о причинах переноса срока ввода объекта строительства в соответствии с частью первой пункта 75 Правил заключения и исполнения договоров строительного подряда, утвержденных </w:t>
            </w:r>
            <w:hyperlink r:id="rId8" w:history="1">
              <w:r w:rsidRPr="00B7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173D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15 сентября 1998 г. N 1450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D" w:rsidRPr="0091173D" w:rsidTr="0091173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перечень мер, принимаемых для активизации работы по завершению строительства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73D" w:rsidRPr="0091173D" w:rsidRDefault="0091173D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756C" w:rsidRPr="0061196E" w:rsidRDefault="0031756C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9" w:history="1">
        <w:r w:rsidRPr="0061196E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91173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процедур".</w:t>
      </w:r>
    </w:p>
    <w:p w:rsidR="0031756C" w:rsidRPr="0061196E" w:rsidRDefault="0031756C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73D" w:rsidRPr="0061196E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 xml:space="preserve">3. Сведения о справке или ином документе, выдаваемом (принимаемом, согласовываемом, утверждаемом) уполномоченным органом по результатам </w:t>
      </w:r>
      <w:r w:rsidRPr="0091173D">
        <w:rPr>
          <w:rFonts w:ascii="Times New Roman" w:hAnsi="Times New Roman" w:cs="Times New Roman"/>
          <w:sz w:val="24"/>
          <w:szCs w:val="24"/>
        </w:rPr>
        <w:lastRenderedPageBreak/>
        <w:t>осуществления административной процедуры:</w:t>
      </w:r>
    </w:p>
    <w:p w:rsidR="0031756C" w:rsidRPr="0061196E" w:rsidRDefault="0031756C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810"/>
        <w:gridCol w:w="2803"/>
      </w:tblGrid>
      <w:tr w:rsidR="0091173D" w:rsidRPr="0091173D" w:rsidTr="0091173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1173D" w:rsidRPr="0091173D" w:rsidTr="0091173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91173D" w:rsidRPr="0091173D" w:rsidRDefault="0091173D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756C" w:rsidRDefault="0031756C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73D" w:rsidRPr="0061196E" w:rsidRDefault="0091173D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73D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31756C" w:rsidRPr="0061196E" w:rsidRDefault="0031756C" w:rsidP="00911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73D" w:rsidRPr="0091173D" w:rsidRDefault="0091173D" w:rsidP="009117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718"/>
      </w:tblGrid>
      <w:tr w:rsidR="0091173D" w:rsidRPr="0091173D" w:rsidTr="0091173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91173D" w:rsidRPr="0091173D" w:rsidTr="0091173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районным исполнительным комитетом, городским (городов областного подчинения) исполнительным комитетом, кроме административного решения, принятого Минским городским исполнительным комитетом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электронная или</w:t>
            </w:r>
          </w:p>
          <w:p w:rsidR="0091173D" w:rsidRPr="0091173D" w:rsidRDefault="0091173D" w:rsidP="0091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D">
              <w:rPr>
                <w:rFonts w:ascii="Times New Roman" w:hAnsi="Times New Roman" w:cs="Times New Roman"/>
                <w:sz w:val="24"/>
                <w:szCs w:val="24"/>
              </w:rPr>
              <w:t>письменная форма</w:t>
            </w:r>
          </w:p>
        </w:tc>
      </w:tr>
    </w:tbl>
    <w:p w:rsidR="0091173D" w:rsidRPr="0091173D" w:rsidRDefault="0091173D" w:rsidP="00911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1173D" w:rsidRPr="0091173D" w:rsidSect="007C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73D"/>
    <w:rsid w:val="00081670"/>
    <w:rsid w:val="001408A5"/>
    <w:rsid w:val="0031756C"/>
    <w:rsid w:val="00535A45"/>
    <w:rsid w:val="0061196E"/>
    <w:rsid w:val="007C0862"/>
    <w:rsid w:val="0091173D"/>
    <w:rsid w:val="00A66832"/>
    <w:rsid w:val="00B4269F"/>
    <w:rsid w:val="00B452A8"/>
    <w:rsid w:val="00B70D4B"/>
    <w:rsid w:val="00C75481"/>
    <w:rsid w:val="00CF1530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6E1E"/>
  <w15:docId w15:val="{ACD3626B-E7E7-4E1B-9873-72CA4C91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7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7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C298014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vo.by/document/?guid=3871&amp;p0=h108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C221005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961&amp;p0=C298014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www.pravo.by/document/?guid=3871&amp;p0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Наталия Геннадьевна</dc:creator>
  <cp:lastModifiedBy>Пользователь Windows</cp:lastModifiedBy>
  <cp:revision>5</cp:revision>
  <dcterms:created xsi:type="dcterms:W3CDTF">2023-03-07T13:39:00Z</dcterms:created>
  <dcterms:modified xsi:type="dcterms:W3CDTF">2024-06-26T18:55:00Z</dcterms:modified>
</cp:coreProperties>
</file>