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7" w:rsidRPr="005179A0" w:rsidRDefault="00E87F77" w:rsidP="00997F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7F77" w:rsidRPr="005179A0" w:rsidRDefault="00E87F77" w:rsidP="00E87F77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5179A0">
        <w:rPr>
          <w:rFonts w:ascii="Times New Roman" w:hAnsi="Times New Roman" w:cs="Times New Roman"/>
          <w:sz w:val="18"/>
          <w:szCs w:val="18"/>
        </w:rPr>
        <w:t>УТВЕРЖДЕНО</w:t>
      </w:r>
    </w:p>
    <w:p w:rsidR="00E87F77" w:rsidRPr="005179A0" w:rsidRDefault="00E87F77" w:rsidP="00E87F77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5179A0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E87F77" w:rsidRPr="005179A0" w:rsidRDefault="00E87F77" w:rsidP="00E87F77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5179A0">
        <w:rPr>
          <w:rFonts w:ascii="Times New Roman" w:hAnsi="Times New Roman" w:cs="Times New Roman"/>
          <w:sz w:val="18"/>
          <w:szCs w:val="18"/>
        </w:rPr>
        <w:t>Государственного</w:t>
      </w:r>
    </w:p>
    <w:p w:rsidR="00E87F77" w:rsidRPr="005179A0" w:rsidRDefault="00E87F77" w:rsidP="00E87F77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5179A0">
        <w:rPr>
          <w:rFonts w:ascii="Times New Roman" w:hAnsi="Times New Roman" w:cs="Times New Roman"/>
          <w:sz w:val="18"/>
          <w:szCs w:val="18"/>
        </w:rPr>
        <w:t>комитета по имуществу</w:t>
      </w:r>
    </w:p>
    <w:p w:rsidR="00E87F77" w:rsidRPr="005179A0" w:rsidRDefault="00E87F77" w:rsidP="00E87F77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5179A0">
        <w:rPr>
          <w:rFonts w:ascii="Times New Roman" w:hAnsi="Times New Roman" w:cs="Times New Roman"/>
          <w:sz w:val="18"/>
          <w:szCs w:val="18"/>
        </w:rPr>
        <w:t>Республики Беларусь</w:t>
      </w:r>
    </w:p>
    <w:p w:rsidR="00E87F77" w:rsidRPr="005179A0" w:rsidRDefault="00E87F77" w:rsidP="00E87F77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5179A0">
        <w:rPr>
          <w:rFonts w:ascii="Times New Roman" w:hAnsi="Times New Roman" w:cs="Times New Roman"/>
          <w:sz w:val="18"/>
          <w:szCs w:val="18"/>
        </w:rPr>
        <w:t>25.03.2022 N 10</w:t>
      </w:r>
    </w:p>
    <w:p w:rsidR="00E87F77" w:rsidRPr="005179A0" w:rsidRDefault="00E87F77" w:rsidP="00E87F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7F77" w:rsidRPr="005179A0" w:rsidRDefault="00E87F77" w:rsidP="00E87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8"/>
      <w:bookmarkEnd w:id="0"/>
      <w:r w:rsidRPr="005179A0">
        <w:rPr>
          <w:rFonts w:ascii="Times New Roman" w:hAnsi="Times New Roman" w:cs="Times New Roman"/>
          <w:sz w:val="24"/>
          <w:szCs w:val="24"/>
        </w:rPr>
        <w:t>РЕГЛАМЕНТ</w:t>
      </w:r>
    </w:p>
    <w:p w:rsidR="00E87F77" w:rsidRPr="005179A0" w:rsidRDefault="00E87F77" w:rsidP="00E87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3.12.2 "ПРИНЯТИЕ РЕШЕНИЯ О ВОЗМОЖНОСТИ ИСПОЛЬЗОВАНИЯ КАПИТАЛЬНОГО СТРОЕНИЯ (ЗДАНИЯ, СООРУЖЕНИЯ),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ИМУЩЕСТВА"</w:t>
      </w:r>
    </w:p>
    <w:p w:rsidR="00E87F77" w:rsidRPr="005179A0" w:rsidRDefault="00E87F77" w:rsidP="00E87F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7F77" w:rsidRPr="005179A0" w:rsidRDefault="00E87F77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E87F77" w:rsidRPr="005179A0" w:rsidRDefault="00E87F77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местный исполнительный и распорядительный орган, государственное учреждение "Администрация Китайско-Белорусского индустриального парка "Великий камень";</w:t>
      </w:r>
    </w:p>
    <w:p w:rsidR="00E87F77" w:rsidRPr="005179A0" w:rsidRDefault="00E87F77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в случае, если уполномоченным органом является местный исполнительный и распорядительный орган;</w:t>
      </w:r>
    </w:p>
    <w:p w:rsidR="00E87F77" w:rsidRPr="005179A0" w:rsidRDefault="00E87F77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87F77" w:rsidRPr="004235E1" w:rsidRDefault="00997FDE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7F77" w:rsidRPr="004235E1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E87F77" w:rsidRPr="004235E1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E87F77" w:rsidRPr="005179A0" w:rsidRDefault="00997FDE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7F77" w:rsidRPr="00097696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87F77" w:rsidRPr="005179A0">
        <w:rPr>
          <w:rFonts w:ascii="Times New Roman" w:hAnsi="Times New Roman" w:cs="Times New Roman"/>
          <w:sz w:val="24"/>
          <w:szCs w:val="24"/>
        </w:rPr>
        <w:t xml:space="preserve"> о специальном правовом режиме Китайско-Белорусского индустриального парка "Великий камень", утвержденное Указом Президента Республики Беларусь от 12 мая 2017 г. N 166;</w:t>
      </w:r>
    </w:p>
    <w:p w:rsidR="00E87F77" w:rsidRPr="005179A0" w:rsidRDefault="00997FDE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7F77" w:rsidRPr="00097696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87F77" w:rsidRPr="005179A0">
        <w:rPr>
          <w:rFonts w:ascii="Times New Roman" w:hAnsi="Times New Roman" w:cs="Times New Roman"/>
          <w:sz w:val="24"/>
          <w:szCs w:val="24"/>
        </w:rPr>
        <w:t xml:space="preserve"> о порядке принятия решений в отношении капитальных строений (зданий, сооружений), изолированных помещений, </w:t>
      </w:r>
      <w:proofErr w:type="spellStart"/>
      <w:r w:rsidR="00E87F77" w:rsidRPr="005179A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87F77" w:rsidRPr="005179A0">
        <w:rPr>
          <w:rFonts w:ascii="Times New Roman" w:hAnsi="Times New Roman" w:cs="Times New Roman"/>
          <w:sz w:val="24"/>
          <w:szCs w:val="24"/>
        </w:rPr>
        <w:t>-мест, утвержденное постановлением Совета Министров Республики Беларусь от 29 августа 2013 г. N 764;</w:t>
      </w:r>
    </w:p>
    <w:p w:rsidR="00E87F77" w:rsidRPr="004235E1" w:rsidRDefault="00997FDE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7F77" w:rsidRPr="008E7EEB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87F77" w:rsidRPr="008E7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7F77" w:rsidRPr="004235E1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окно";</w:t>
      </w:r>
    </w:p>
    <w:p w:rsidR="00E87F77" w:rsidRPr="004235E1" w:rsidRDefault="00997FDE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7F77" w:rsidRPr="008E7EEB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87F77" w:rsidRPr="008E7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7F77" w:rsidRPr="004235E1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E87F77" w:rsidRPr="005179A0" w:rsidRDefault="00E87F77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E87F77" w:rsidRPr="005179A0" w:rsidRDefault="00E87F77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 xml:space="preserve">1.4.1. в целях принятия решений местные исполнительные и распорядительные органы, государственное учреждение "Администрация Китайско-Белорусского индустриального парка "Великий камень" создают постоянно действующие комиссии (пункт 2 Положения о порядке принятия решений в отношении капитальных строений (зданий, сооружений), изолированных помещений, </w:t>
      </w:r>
      <w:proofErr w:type="spellStart"/>
      <w:r w:rsidRPr="005179A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5179A0">
        <w:rPr>
          <w:rFonts w:ascii="Times New Roman" w:hAnsi="Times New Roman" w:cs="Times New Roman"/>
          <w:sz w:val="24"/>
          <w:szCs w:val="24"/>
        </w:rPr>
        <w:t>-мест);</w:t>
      </w:r>
    </w:p>
    <w:p w:rsidR="00E87F77" w:rsidRPr="005179A0" w:rsidRDefault="00E87F77" w:rsidP="00E8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>1.4.2. административные решения, принятые областными, Минским городским исполнительными комитетами, государственным учреждением "Администрация Китайско-Белорусского индустриального парка "Великий камень", обжалуются в судебном порядке.</w:t>
      </w:r>
    </w:p>
    <w:p w:rsidR="00997FDE" w:rsidRPr="00997FDE" w:rsidRDefault="00E87F77" w:rsidP="00997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9A0">
        <w:rPr>
          <w:rFonts w:ascii="Times New Roman" w:hAnsi="Times New Roman" w:cs="Times New Roman"/>
          <w:sz w:val="24"/>
          <w:szCs w:val="24"/>
        </w:rPr>
        <w:t xml:space="preserve">2. Документы и (или) сведения, необходимые для осуществления административной </w:t>
      </w:r>
      <w:r w:rsidR="00997FDE" w:rsidRPr="00997FDE">
        <w:rPr>
          <w:rFonts w:ascii="Times New Roman" w:hAnsi="Times New Roman" w:cs="Times New Roman"/>
          <w:sz w:val="24"/>
          <w:szCs w:val="24"/>
        </w:rPr>
        <w:lastRenderedPageBreak/>
        <w:t>процедуры:</w:t>
      </w:r>
    </w:p>
    <w:p w:rsidR="00997FDE" w:rsidRPr="00997FDE" w:rsidRDefault="00997FDE" w:rsidP="00997FDE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</w:pPr>
      <w:r w:rsidRPr="00997FDE">
        <w:t>2.1. представляемые заинтересованным лицом:</w:t>
      </w:r>
    </w:p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36"/>
        <w:gridCol w:w="3762"/>
        <w:gridCol w:w="2269"/>
      </w:tblGrid>
      <w:tr w:rsidR="00997FDE" w:rsidRPr="00997FDE" w:rsidTr="00997FDE">
        <w:trPr>
          <w:trHeight w:val="240"/>
        </w:trPr>
        <w:tc>
          <w:tcPr>
            <w:tcW w:w="17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Наименование документа и (или) сведений</w:t>
            </w:r>
          </w:p>
        </w:tc>
        <w:tc>
          <w:tcPr>
            <w:tcW w:w="2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Форма и порядок представления документа и (или) сведений</w:t>
            </w:r>
          </w:p>
        </w:tc>
      </w:tr>
      <w:tr w:rsidR="00997FDE" w:rsidRPr="00997FDE" w:rsidTr="00997FDE">
        <w:trPr>
          <w:trHeight w:val="240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заявление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должно содержать сведения, предусмотренные абзацами вторым, третьим, пятым, седьмым–девятым, одиннадцатым, двенадцатым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в письменной форме:</w:t>
            </w:r>
          </w:p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ind w:left="283"/>
              <w:jc w:val="both"/>
            </w:pPr>
            <w:r w:rsidRPr="00997FDE">
              <w:t>посредством почтовой связи</w:t>
            </w:r>
          </w:p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ind w:left="283"/>
              <w:jc w:val="both"/>
            </w:pPr>
            <w:r w:rsidRPr="00997FDE">
              <w:t>нарочным (курьером)</w:t>
            </w:r>
          </w:p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ind w:left="283"/>
              <w:jc w:val="both"/>
            </w:pPr>
            <w:r w:rsidRPr="00997FDE">
              <w:t>в ходе приема заинтересованного лица</w:t>
            </w:r>
          </w:p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в электронной форме через единый портал электронных услуг</w:t>
            </w:r>
          </w:p>
        </w:tc>
      </w:tr>
      <w:tr w:rsidR="00997FDE" w:rsidRPr="00997FDE" w:rsidTr="00997FDE">
        <w:trPr>
          <w:trHeight w:val="240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должно содержать сведения о пригодности объекта недвижимого имущества для дальнейшей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97FDE" w:rsidRPr="00997FDE" w:rsidRDefault="00997FDE" w:rsidP="00997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DE" w:rsidRPr="00997FDE" w:rsidTr="00997FDE">
        <w:trPr>
          <w:trHeight w:val="240"/>
        </w:trPr>
        <w:tc>
          <w:tcPr>
            <w:tcW w:w="17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 xml:space="preserve">технический паспорт или ведомость технических характеристик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 xml:space="preserve">представляется на капитальное строение (здание, сооружение), изолированное помещение, </w:t>
            </w:r>
            <w:proofErr w:type="spellStart"/>
            <w:r w:rsidRPr="00997FDE">
              <w:t>машино</w:t>
            </w:r>
            <w:proofErr w:type="spellEnd"/>
            <w:r w:rsidRPr="00997FDE">
              <w:t>-место, в отношении которого осуществляется административная процедура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97FDE" w:rsidRPr="00997FDE" w:rsidRDefault="00997FDE" w:rsidP="00997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t> </w:t>
      </w:r>
    </w:p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ind w:firstLine="709"/>
        <w:jc w:val="both"/>
      </w:pPr>
      <w:r w:rsidRPr="00997FDE"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997FDE" w:rsidRPr="00997FDE" w:rsidRDefault="00997FDE" w:rsidP="00997FDE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</w:pPr>
      <w:r w:rsidRPr="00997FDE">
        <w:t>2.2. запрашиваемые (получаемые) уполномоченным органом самостоятельно:</w:t>
      </w:r>
    </w:p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32"/>
        <w:gridCol w:w="4335"/>
      </w:tblGrid>
      <w:tr w:rsidR="00997FDE" w:rsidRPr="00997FDE" w:rsidTr="00997FDE">
        <w:trPr>
          <w:trHeight w:val="240"/>
        </w:trPr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Наименование документа и (или) сведений</w:t>
            </w:r>
          </w:p>
        </w:tc>
        <w:tc>
          <w:tcPr>
            <w:tcW w:w="23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97FDE" w:rsidRPr="00997FDE" w:rsidTr="00997FDE">
        <w:trPr>
          <w:trHeight w:val="240"/>
        </w:trPr>
        <w:tc>
          <w:tcPr>
            <w:tcW w:w="26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 xml:space="preserve">информация о существующих в момент выдачи информации правах, ограничениях </w:t>
            </w:r>
            <w:r w:rsidRPr="00997FDE">
              <w:lastRenderedPageBreak/>
              <w:t xml:space="preserve">(обременениях) прав на капитальное строение (здание, сооружение), изолированное помещение, </w:t>
            </w:r>
            <w:proofErr w:type="spellStart"/>
            <w:r w:rsidRPr="00997FDE">
              <w:t>машино</w:t>
            </w:r>
            <w:proofErr w:type="spellEnd"/>
            <w:r w:rsidRPr="00997FDE">
              <w:t xml:space="preserve">-место, часть которого погибла, и земельный участок, на котором это капитальное строение (здание, сооружение), изолированное помещение, </w:t>
            </w:r>
            <w:proofErr w:type="spellStart"/>
            <w:r w:rsidRPr="00997FDE">
              <w:t>машино</w:t>
            </w:r>
            <w:proofErr w:type="spellEnd"/>
            <w:r w:rsidRPr="00997FDE">
              <w:t>-место расположено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lastRenderedPageBreak/>
              <w:t xml:space="preserve">единый государственный регистр недвижимого имущества, прав на него </w:t>
            </w:r>
            <w:r w:rsidRPr="00997FDE">
              <w:lastRenderedPageBreak/>
              <w:t>и сделок с ним</w:t>
            </w:r>
          </w:p>
        </w:tc>
      </w:tr>
    </w:tbl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lastRenderedPageBreak/>
        <w:t> </w:t>
      </w:r>
    </w:p>
    <w:p w:rsidR="00997FDE" w:rsidRPr="00997FDE" w:rsidRDefault="00997FDE" w:rsidP="00997FDE">
      <w:pPr>
        <w:pStyle w:val="point"/>
        <w:shd w:val="clear" w:color="auto" w:fill="FFFFFF"/>
        <w:spacing w:before="0" w:beforeAutospacing="0" w:after="0" w:afterAutospacing="0"/>
        <w:ind w:firstLine="709"/>
        <w:jc w:val="both"/>
      </w:pPr>
      <w:r w:rsidRPr="00997FDE"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1"/>
        <w:gridCol w:w="1990"/>
        <w:gridCol w:w="2836"/>
      </w:tblGrid>
      <w:tr w:rsidR="00997FDE" w:rsidRPr="00997FDE" w:rsidTr="00997FDE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Форма представления</w:t>
            </w:r>
          </w:p>
        </w:tc>
      </w:tr>
      <w:tr w:rsidR="00997FDE" w:rsidRPr="00997FDE" w:rsidTr="00997FDE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 xml:space="preserve">решение о возможности использования капитального строения (здания, сооружения), изолированного помещения или </w:t>
            </w:r>
            <w:proofErr w:type="spellStart"/>
            <w:r w:rsidRPr="00997FDE">
              <w:t>машино</w:t>
            </w:r>
            <w:proofErr w:type="spellEnd"/>
            <w:r w:rsidRPr="00997FDE"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бессрочно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письменная</w:t>
            </w:r>
          </w:p>
        </w:tc>
      </w:tr>
    </w:tbl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t> </w:t>
      </w:r>
    </w:p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ind w:firstLine="709"/>
        <w:jc w:val="both"/>
      </w:pPr>
      <w:r w:rsidRPr="00997FDE"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:rsidR="00997FDE" w:rsidRPr="00997FDE" w:rsidRDefault="00997FDE" w:rsidP="00997FDE">
      <w:pPr>
        <w:pStyle w:val="point"/>
        <w:shd w:val="clear" w:color="auto" w:fill="FFFFFF"/>
        <w:spacing w:before="0" w:beforeAutospacing="0" w:after="0" w:afterAutospacing="0"/>
        <w:ind w:firstLine="709"/>
        <w:jc w:val="both"/>
      </w:pPr>
      <w:r w:rsidRPr="00997FDE">
        <w:t>4. Порядок подачи (отзыва) административной жалобы:</w:t>
      </w:r>
    </w:p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1"/>
        <w:gridCol w:w="3546"/>
      </w:tblGrid>
      <w:tr w:rsidR="00997FDE" w:rsidRPr="00997FDE" w:rsidTr="00997FD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bookmarkStart w:id="1" w:name="_GoBack"/>
            <w:r w:rsidRPr="00997FDE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center"/>
            </w:pPr>
            <w:r w:rsidRPr="00997FDE">
              <w:t>Форма подачи (отзыва) административной жалобы (электронная и (или) письменная форма)</w:t>
            </w:r>
          </w:p>
        </w:tc>
      </w:tr>
      <w:bookmarkEnd w:id="1"/>
      <w:tr w:rsidR="00997FDE" w:rsidRPr="00997FDE" w:rsidTr="00997FD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997FDE">
              <w:br/>
            </w:r>
            <w:r w:rsidRPr="00997FDE"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FDE" w:rsidRPr="00997FDE" w:rsidRDefault="00997FDE" w:rsidP="00997FDE">
            <w:pPr>
              <w:pStyle w:val="table10"/>
              <w:spacing w:before="0" w:beforeAutospacing="0" w:after="0" w:afterAutospacing="0"/>
              <w:jc w:val="both"/>
            </w:pPr>
            <w:r w:rsidRPr="00997FDE">
              <w:t>письменная</w:t>
            </w:r>
          </w:p>
        </w:tc>
      </w:tr>
    </w:tbl>
    <w:p w:rsidR="00997FDE" w:rsidRPr="00997FDE" w:rsidRDefault="00997FDE" w:rsidP="00997FDE">
      <w:pPr>
        <w:pStyle w:val="newncpi"/>
        <w:shd w:val="clear" w:color="auto" w:fill="FFFFFF"/>
        <w:spacing w:before="0" w:beforeAutospacing="0" w:after="0" w:afterAutospacing="0"/>
        <w:jc w:val="both"/>
      </w:pPr>
      <w:r w:rsidRPr="00997FDE">
        <w:t> </w:t>
      </w:r>
    </w:p>
    <w:sectPr w:rsidR="00997FDE" w:rsidRPr="00997FDE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7C3"/>
    <w:rsid w:val="001F6242"/>
    <w:rsid w:val="002936CA"/>
    <w:rsid w:val="003D4188"/>
    <w:rsid w:val="003E57C3"/>
    <w:rsid w:val="004235E1"/>
    <w:rsid w:val="005256AA"/>
    <w:rsid w:val="005E5B0E"/>
    <w:rsid w:val="006365C8"/>
    <w:rsid w:val="006D0D9A"/>
    <w:rsid w:val="007A3F36"/>
    <w:rsid w:val="008E7EEB"/>
    <w:rsid w:val="00997FDE"/>
    <w:rsid w:val="00A4341E"/>
    <w:rsid w:val="00BB3AF7"/>
    <w:rsid w:val="00C969C4"/>
    <w:rsid w:val="00CF5022"/>
    <w:rsid w:val="00D913B1"/>
    <w:rsid w:val="00E37E2F"/>
    <w:rsid w:val="00E87F77"/>
    <w:rsid w:val="00FA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81AA"/>
  <w15:docId w15:val="{D1DB9F50-7034-4368-A0AE-5B4EF94C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E87F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7F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underpoint">
    <w:name w:val="underpoint"/>
    <w:basedOn w:val="a"/>
    <w:rsid w:val="0099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9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9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9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1800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C21300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upload/docs/op/P31700166_149565960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vo.by/document/?guid=3871&amp;p0=h108004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210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Пользователь Windows</cp:lastModifiedBy>
  <cp:revision>5</cp:revision>
  <dcterms:created xsi:type="dcterms:W3CDTF">2022-08-24T11:02:00Z</dcterms:created>
  <dcterms:modified xsi:type="dcterms:W3CDTF">2024-06-26T15:04:00Z</dcterms:modified>
</cp:coreProperties>
</file>