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73" w:rsidRDefault="00A53E73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F06168" w:rsidRPr="00F06168" w:rsidRDefault="00F06168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06168">
        <w:rPr>
          <w:rFonts w:ascii="Times New Roman" w:hAnsi="Times New Roman" w:cs="Times New Roman"/>
        </w:rPr>
        <w:t>УТВЕРЖДЕНО</w:t>
      </w:r>
    </w:p>
    <w:p w:rsidR="00F06168" w:rsidRPr="00F06168" w:rsidRDefault="00F06168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06168">
        <w:rPr>
          <w:rFonts w:ascii="Times New Roman" w:hAnsi="Times New Roman" w:cs="Times New Roman"/>
        </w:rPr>
        <w:t>Постановление</w:t>
      </w:r>
    </w:p>
    <w:p w:rsidR="00F06168" w:rsidRPr="00F06168" w:rsidRDefault="00F06168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06168">
        <w:rPr>
          <w:rFonts w:ascii="Times New Roman" w:hAnsi="Times New Roman" w:cs="Times New Roman"/>
        </w:rPr>
        <w:t>Государственного</w:t>
      </w:r>
    </w:p>
    <w:p w:rsidR="00F06168" w:rsidRPr="00F06168" w:rsidRDefault="00F06168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06168">
        <w:rPr>
          <w:rFonts w:ascii="Times New Roman" w:hAnsi="Times New Roman" w:cs="Times New Roman"/>
        </w:rPr>
        <w:t>комитета по стандартизации</w:t>
      </w:r>
    </w:p>
    <w:p w:rsidR="00F06168" w:rsidRPr="00F06168" w:rsidRDefault="00F06168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06168">
        <w:rPr>
          <w:rFonts w:ascii="Times New Roman" w:hAnsi="Times New Roman" w:cs="Times New Roman"/>
        </w:rPr>
        <w:t>Республики Беларусь</w:t>
      </w:r>
    </w:p>
    <w:p w:rsidR="00F06168" w:rsidRPr="00F06168" w:rsidRDefault="00F06168" w:rsidP="00F0616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06168">
        <w:rPr>
          <w:rFonts w:ascii="Times New Roman" w:hAnsi="Times New Roman" w:cs="Times New Roman"/>
        </w:rPr>
        <w:t>22.12.2022 N 122</w:t>
      </w:r>
    </w:p>
    <w:p w:rsidR="00F06168" w:rsidRPr="00F06168" w:rsidRDefault="00F06168" w:rsidP="00F061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27AC" w:rsidRPr="00845918" w:rsidRDefault="000D27AC" w:rsidP="00F06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F06168" w:rsidRPr="00F06168" w:rsidRDefault="00F06168" w:rsidP="00F06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РЕГЛАМЕНТ</w:t>
      </w:r>
    </w:p>
    <w:p w:rsidR="00F06168" w:rsidRPr="00845918" w:rsidRDefault="00F06168" w:rsidP="00F06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</w:t>
      </w:r>
      <w:r w:rsidR="006F08F0">
        <w:rPr>
          <w:rFonts w:ascii="Times New Roman" w:hAnsi="Times New Roman" w:cs="Times New Roman"/>
          <w:sz w:val="24"/>
          <w:szCs w:val="24"/>
        </w:rPr>
        <w:t>ЙСТВОВАНИЯ, ПО ПОДПУНКТУ 2.1.1 «</w:t>
      </w:r>
      <w:r w:rsidRPr="00F06168">
        <w:rPr>
          <w:rFonts w:ascii="Times New Roman" w:hAnsi="Times New Roman" w:cs="Times New Roman"/>
          <w:sz w:val="24"/>
          <w:szCs w:val="24"/>
        </w:rPr>
        <w:t>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</w:t>
      </w:r>
      <w:r w:rsidR="006F08F0">
        <w:rPr>
          <w:rFonts w:ascii="Times New Roman" w:hAnsi="Times New Roman" w:cs="Times New Roman"/>
          <w:sz w:val="24"/>
          <w:szCs w:val="24"/>
        </w:rPr>
        <w:t>ЬНОСТЬЮ ОТ 0,5 ГКАЛ/ЧАС И БОЛЕЕ»</w:t>
      </w:r>
    </w:p>
    <w:p w:rsidR="000D27AC" w:rsidRPr="00845918" w:rsidRDefault="000D27AC" w:rsidP="00F06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6168" w:rsidRPr="00F06168" w:rsidRDefault="00F06168" w:rsidP="00F061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процедуры):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F06168">
        <w:rPr>
          <w:rFonts w:ascii="Times New Roman" w:hAnsi="Times New Roman" w:cs="Times New Roman"/>
          <w:sz w:val="24"/>
          <w:szCs w:val="24"/>
        </w:rPr>
        <w:t>республиканские органы государственного управления и иные государственные организации, подчиненные Совету Министров Республики Беларусь, местные исполнительные и распорядительные органы базового территориального уровня - для подчиненных им (входящих в их состав, систему) государственных организаций;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 xml:space="preserve">Департамент по </w:t>
      </w:r>
      <w:proofErr w:type="spellStart"/>
      <w:r w:rsidRPr="00F0616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06168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по стандартизации (далее, если не установлено иное, - Департамент) - для юридических лиц (с учетом филиалов, представительств, иных обособленных подразделений) с годовым суммарным потреблением топливно-энергетических ресурсов (далее, если не установлено иное, - ТЭР) 50 000 тонн условного топлива и более, в том числе имеющих источники тепловой энергии производительностью 0,5 Гкал/ч и более, за исключением государственных организаций, указанных в абзаце втором настоящего подпункта;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областные и Минское городское управления по надзору за рациональным использованием топливно-энергетических ресурсов Государственного комитета по стандартизации - для юридических лиц (с учетом филиалов, представительств, иных обособленных подразделений), за исключением государственных организаций, указанных в абзаце втором настоящего подпункта, с годовым суммарным потреблением ТЭР: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от 300 до 50 000 тонн условного топлива, в том числе имеющих источники тепловой энергии производительностью 0,5 Гкал/ч и более;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менее 300 тонн условного топлива, имеющих источники тепловой энергии производительностью 0,5 Гкал/ч и более;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06168" w:rsidRPr="00F73040" w:rsidRDefault="00F67440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06168" w:rsidRPr="00F73040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F06168" w:rsidRPr="00F73040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 (далее - Закон об административных процедурах);</w:t>
      </w:r>
    </w:p>
    <w:p w:rsidR="00F06168" w:rsidRPr="00F73040" w:rsidRDefault="00F67440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06168" w:rsidRPr="00F73040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F06168" w:rsidRPr="00F73040">
        <w:rPr>
          <w:rFonts w:ascii="Times New Roman" w:hAnsi="Times New Roman" w:cs="Times New Roman"/>
          <w:sz w:val="24"/>
          <w:szCs w:val="24"/>
        </w:rPr>
        <w:t xml:space="preserve"> Республики Беларусь от 8 января 2015 г. N 239-З "Об энергосбережении";</w:t>
      </w:r>
    </w:p>
    <w:p w:rsidR="00F06168" w:rsidRPr="00F06168" w:rsidRDefault="00F67440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06168" w:rsidRPr="00F06168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06168" w:rsidRPr="00F06168">
        <w:rPr>
          <w:rFonts w:ascii="Times New Roman" w:hAnsi="Times New Roman" w:cs="Times New Roman"/>
          <w:sz w:val="24"/>
          <w:szCs w:val="24"/>
        </w:rPr>
        <w:t xml:space="preserve"> о порядке разработки, установления и пересмотра норм расхода и (или) предельных уровней потребления топливно-энергетических ресурсов, утвержденное постановлением Совета Министров Республики Беларусь от 18 марта 2016 г. N 216 (далее - Положение N 216);</w:t>
      </w:r>
    </w:p>
    <w:p w:rsidR="00F06168" w:rsidRPr="00F73040" w:rsidRDefault="00F67440" w:rsidP="00F73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06168" w:rsidRPr="00F73040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06168" w:rsidRPr="00F7304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1.3. иные имеющиеся особенности осуществления административной процедуры: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 xml:space="preserve">1.3.1. в нормы расходов и (или) предельных уровней потребления ТЭР, подлежащие установлению согласно настоящему Регламенту, не включаются расходы ТЭР, указанные в пункте 4 </w:t>
      </w:r>
      <w:hyperlink r:id="rId8" w:history="1">
        <w:r w:rsidRPr="00F06168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06168">
        <w:rPr>
          <w:rFonts w:ascii="Times New Roman" w:hAnsi="Times New Roman" w:cs="Times New Roman"/>
          <w:sz w:val="24"/>
          <w:szCs w:val="24"/>
        </w:rPr>
        <w:t xml:space="preserve"> N 216, в том числе расход топлива для механических транспортных средств, судов, машин, механизмов и оборудования;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 xml:space="preserve">1.3.2. уполномоченные органы, указанные в абзаце втором подпункта 1.1 настоящего пункта, устанавливают нормы расхода и (или) предельные уровни потребления ТЭР после их согласования в соответствии с пунктом 21 </w:t>
      </w:r>
      <w:hyperlink r:id="rId9" w:history="1">
        <w:r w:rsidRPr="00F06168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06168">
        <w:rPr>
          <w:rFonts w:ascii="Times New Roman" w:hAnsi="Times New Roman" w:cs="Times New Roman"/>
          <w:sz w:val="24"/>
          <w:szCs w:val="24"/>
        </w:rPr>
        <w:t xml:space="preserve"> N 216;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 xml:space="preserve">1.3.3. дополнительные основания для отказа в осуществлении административной процедуры по сравнению с </w:t>
      </w:r>
      <w:hyperlink r:id="rId10" w:history="1">
        <w:r w:rsidRPr="004C178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6168">
        <w:rPr>
          <w:rFonts w:ascii="Times New Roman" w:hAnsi="Times New Roman" w:cs="Times New Roman"/>
          <w:sz w:val="24"/>
          <w:szCs w:val="24"/>
        </w:rPr>
        <w:t xml:space="preserve"> об административных процедурах определены в части третьей пункта 21 </w:t>
      </w:r>
      <w:hyperlink r:id="rId11" w:history="1">
        <w:r w:rsidRPr="00F06168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06168">
        <w:rPr>
          <w:rFonts w:ascii="Times New Roman" w:hAnsi="Times New Roman" w:cs="Times New Roman"/>
          <w:sz w:val="24"/>
          <w:szCs w:val="24"/>
        </w:rPr>
        <w:t xml:space="preserve"> N 216;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1.3.4. административные решения, принятые республиканскими органами государственного управления и иными государственными организациями, подчиненными Совету Министров Республики Беларусь, Минским городским исполнительным комитетом, обжалуются в судебном порядке.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2745"/>
        <w:gridCol w:w="3452"/>
      </w:tblGrid>
      <w:tr w:rsidR="00F06168" w:rsidRPr="00F06168" w:rsidTr="00F061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F06168" w:rsidRPr="00F06168" w:rsidTr="00F061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должно соответствовать требованиям части первой пункта 5 статьи 14 </w:t>
            </w:r>
            <w:hyperlink r:id="rId12" w:history="1">
              <w:r w:rsidRPr="004C17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процедурах и части второй пункта 22 </w:t>
            </w:r>
            <w:hyperlink r:id="rId13" w:history="1">
              <w:r w:rsidRPr="00F0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N 216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F06168" w:rsidRPr="00F06168" w:rsidRDefault="00F67440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  <w:bookmarkStart w:id="2" w:name="_GoBack"/>
            <w:bookmarkEnd w:id="2"/>
          </w:p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посредством системы межведомственного электронного документооборота государственных органов</w:t>
            </w:r>
          </w:p>
        </w:tc>
      </w:tr>
      <w:tr w:rsidR="00F06168" w:rsidRPr="00F06168" w:rsidTr="00F061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</w:t>
            </w:r>
            <w:proofErr w:type="spellStart"/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) вместо расчета прогрессивных норм ТЭР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должен соответствовать требованиям </w:t>
            </w:r>
            <w:hyperlink r:id="rId14" w:history="1">
              <w:r w:rsidRPr="00F0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N 216, в том числе части второй пункта 22 </w:t>
            </w:r>
            <w:hyperlink r:id="rId15" w:history="1">
              <w:r w:rsidRPr="00F0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N 216</w:t>
            </w:r>
          </w:p>
        </w:tc>
        <w:tc>
          <w:tcPr>
            <w:tcW w:w="3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68" w:rsidRPr="00F06168" w:rsidTr="00F0616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текущие и (или) прогрессивные нормы ТЭР на рассматриваемый период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в трех экземплярах по примерным формам согласно приложению 1 к </w:t>
            </w:r>
            <w:hyperlink r:id="rId16" w:history="1">
              <w:r w:rsidRPr="00F0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Положению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N 216 (для производства продукции (оказания услуг, выполнения работ) и (или) согласно приложению 2 к </w:t>
            </w:r>
            <w:hyperlink r:id="rId17" w:history="1">
              <w:r w:rsidRPr="00F0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Положению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N 216 (для источников энергии);</w:t>
            </w:r>
            <w:r w:rsidRPr="00F06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соответствовать требованиям части второй пункта 22 </w:t>
            </w:r>
            <w:hyperlink r:id="rId18" w:history="1">
              <w:r w:rsidRPr="00F06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N 216</w:t>
            </w:r>
          </w:p>
        </w:tc>
        <w:tc>
          <w:tcPr>
            <w:tcW w:w="3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68" w:rsidRPr="00F06168" w:rsidRDefault="00F06168" w:rsidP="00F061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9" w:history="1">
        <w:r w:rsidRPr="004C178A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6168">
        <w:rPr>
          <w:rFonts w:ascii="Times New Roman" w:hAnsi="Times New Roman" w:cs="Times New Roman"/>
          <w:sz w:val="24"/>
          <w:szCs w:val="24"/>
        </w:rPr>
        <w:t xml:space="preserve"> об административных процедурах.</w:t>
      </w: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06168" w:rsidRPr="00F06168" w:rsidRDefault="00F06168" w:rsidP="00F061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255"/>
        <w:gridCol w:w="3167"/>
      </w:tblGrid>
      <w:tr w:rsidR="00F06168" w:rsidRPr="00F06168" w:rsidTr="00F0616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F06168" w:rsidRPr="00F06168" w:rsidTr="00F0616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утвержденные нормы расхода и (или) предельные уровни потребления ТЭР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период, на который устанавливаются нормы расхода и (или) предельные уровни потребления ТЭР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</w:t>
            </w:r>
          </w:p>
        </w:tc>
      </w:tr>
    </w:tbl>
    <w:p w:rsidR="00F06168" w:rsidRPr="00F06168" w:rsidRDefault="00F06168" w:rsidP="00F061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06168" w:rsidRPr="00F06168" w:rsidRDefault="00F06168" w:rsidP="00F06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68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F06168" w:rsidRPr="00F06168" w:rsidRDefault="00F06168" w:rsidP="00F061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47"/>
      </w:tblGrid>
      <w:tr w:rsidR="00F06168" w:rsidRPr="00F06168" w:rsidTr="00F0616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168" w:rsidRPr="00F06168" w:rsidRDefault="00F06168" w:rsidP="00F06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06168" w:rsidRPr="00F06168" w:rsidTr="00F0616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</w:t>
            </w:r>
            <w:proofErr w:type="spellStart"/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по стандартизации - в отношении административного решения, принятого областным, Минским городским управлениями по надзору за рациональным использованием топливно-энергетических ресурсов Государственного комитета по стандартизации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электронная или письменная</w:t>
            </w:r>
          </w:p>
        </w:tc>
      </w:tr>
      <w:tr w:rsidR="00F06168" w:rsidRPr="00F06168" w:rsidTr="00F0616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стандартизации - в отношении административного решения, принятого Департаментом по </w:t>
            </w:r>
            <w:proofErr w:type="spellStart"/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0616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по стандартизации</w:t>
            </w:r>
          </w:p>
        </w:tc>
        <w:tc>
          <w:tcPr>
            <w:tcW w:w="4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68" w:rsidRPr="00F06168" w:rsidTr="00F0616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168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 - в отношении административного решения, принятого соответствующим местным исполнительным и 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4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68" w:rsidRPr="00F06168" w:rsidRDefault="00F06168" w:rsidP="00F06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96" w:rsidRPr="00F06168" w:rsidRDefault="000A3896" w:rsidP="00F06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896" w:rsidRPr="00F06168" w:rsidSect="009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168"/>
    <w:rsid w:val="000A3896"/>
    <w:rsid w:val="000B47CB"/>
    <w:rsid w:val="000D27AC"/>
    <w:rsid w:val="00101214"/>
    <w:rsid w:val="002953F1"/>
    <w:rsid w:val="002E49D4"/>
    <w:rsid w:val="0048219E"/>
    <w:rsid w:val="004C178A"/>
    <w:rsid w:val="005A60CA"/>
    <w:rsid w:val="006154A4"/>
    <w:rsid w:val="006F08F0"/>
    <w:rsid w:val="00845918"/>
    <w:rsid w:val="00876C1F"/>
    <w:rsid w:val="00963CD7"/>
    <w:rsid w:val="009E328C"/>
    <w:rsid w:val="00A41EC0"/>
    <w:rsid w:val="00A47108"/>
    <w:rsid w:val="00A53E73"/>
    <w:rsid w:val="00A820CE"/>
    <w:rsid w:val="00BB0EFD"/>
    <w:rsid w:val="00D10D97"/>
    <w:rsid w:val="00D75C32"/>
    <w:rsid w:val="00E91D36"/>
    <w:rsid w:val="00EB5C55"/>
    <w:rsid w:val="00F06168"/>
    <w:rsid w:val="00F64CE1"/>
    <w:rsid w:val="00F67440"/>
    <w:rsid w:val="00F73040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12EC"/>
  <w15:docId w15:val="{B562ABF3-2D4C-48BD-B179-CD67EC6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6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61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0616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CE1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4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200900&amp;p1=1" TargetMode="External"/><Relationship Id="rId13" Type="http://schemas.openxmlformats.org/officeDocument/2006/relationships/hyperlink" Target="https://pravo.by/document/?guid=12551&amp;p0=C22200900&amp;p1=1" TargetMode="External"/><Relationship Id="rId18" Type="http://schemas.openxmlformats.org/officeDocument/2006/relationships/hyperlink" Target="https://pravo.by/document/?guid=12551&amp;p0=C22200900&amp;p1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.by/document/?guid=3871&amp;p0=C22100548" TargetMode="External"/><Relationship Id="rId12" Type="http://schemas.openxmlformats.org/officeDocument/2006/relationships/hyperlink" Target="https://www.pravo.by/document/?guid=3871&amp;p0=h10800433" TargetMode="External"/><Relationship Id="rId17" Type="http://schemas.openxmlformats.org/officeDocument/2006/relationships/hyperlink" Target="https://pravo.by/document/?guid=12551&amp;p0=C22200900&amp;p1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12551&amp;p0=C22200900&amp;p1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2200900&amp;p1=1" TargetMode="External"/><Relationship Id="rId11" Type="http://schemas.openxmlformats.org/officeDocument/2006/relationships/hyperlink" Target="https://pravo.by/document/?guid=12551&amp;p0=C22200900&amp;p1=1" TargetMode="External"/><Relationship Id="rId5" Type="http://schemas.openxmlformats.org/officeDocument/2006/relationships/hyperlink" Target="https://pravo.by/document/?guid=3961&amp;p0=H11500239" TargetMode="External"/><Relationship Id="rId15" Type="http://schemas.openxmlformats.org/officeDocument/2006/relationships/hyperlink" Target="https://pravo.by/document/?guid=12551&amp;p0=C22200900&amp;p1=1" TargetMode="External"/><Relationship Id="rId10" Type="http://schemas.openxmlformats.org/officeDocument/2006/relationships/hyperlink" Target="https://www.pravo.by/document/?guid=3871&amp;p0=h10800433" TargetMode="External"/><Relationship Id="rId19" Type="http://schemas.openxmlformats.org/officeDocument/2006/relationships/hyperlink" Target="https://www.pravo.by/document/?guid=3871&amp;p0=h10800433" TargetMode="Externa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pravo.by/document/?guid=12551&amp;p0=C22200900&amp;p1=1" TargetMode="External"/><Relationship Id="rId14" Type="http://schemas.openxmlformats.org/officeDocument/2006/relationships/hyperlink" Target="https://pravo.by/document/?guid=12551&amp;p0=C22200900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Rymkevich_EV</dc:creator>
  <cp:lastModifiedBy>Пользователь Windows</cp:lastModifiedBy>
  <cp:revision>6</cp:revision>
  <dcterms:created xsi:type="dcterms:W3CDTF">2023-05-18T11:51:00Z</dcterms:created>
  <dcterms:modified xsi:type="dcterms:W3CDTF">2024-06-26T13:26:00Z</dcterms:modified>
</cp:coreProperties>
</file>