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МОГИЛЁВСКИЙ ГОРОДСКОЙ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ИСПОЛНИТЕЛЬНЫЙ КОМИТЕТ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ОТДЕЛ ИДЕОЛОГИЧЕСКОЙ РАБОТЫ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И ПО ДЕЛАМ МОЛОДЕЖИ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BA6">
        <w:rPr>
          <w:rFonts w:ascii="Times New Roman" w:hAnsi="Times New Roman" w:cs="Times New Roman"/>
          <w:b/>
          <w:sz w:val="40"/>
          <w:szCs w:val="40"/>
        </w:rPr>
        <w:t>КЛЮЧЕВЫЕ АСПЕКТЫ ПОСЛАНИЯ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BA6">
        <w:rPr>
          <w:rFonts w:ascii="Times New Roman" w:hAnsi="Times New Roman" w:cs="Times New Roman"/>
          <w:b/>
          <w:sz w:val="40"/>
          <w:szCs w:val="40"/>
        </w:rPr>
        <w:t>ПРЕЗИДЕНТА РЕСПУБЛИКИ БЕЛАРУСЬ А.Г.ЛУКАШЕНКО БЕЛОРУССКОМУ НАРОДУ И НАЦИОНАЛЬНОМУ СОБРАНИЮ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BA6">
        <w:rPr>
          <w:rFonts w:ascii="Times New Roman" w:hAnsi="Times New Roman" w:cs="Times New Roman"/>
          <w:b/>
          <w:sz w:val="40"/>
          <w:szCs w:val="40"/>
        </w:rPr>
        <w:t>РЕСПУБЛИКИ БЕЛАРУСЬ</w:t>
      </w:r>
    </w:p>
    <w:p w:rsid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материал  для информационно-пропагандистских групп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г. Могилёв</w:t>
      </w:r>
    </w:p>
    <w:p w:rsidR="00F20BA6" w:rsidRPr="00F20BA6" w:rsidRDefault="00F20BA6" w:rsidP="00F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февраль 2022 г.</w:t>
      </w:r>
      <w:r w:rsidRPr="00F20BA6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СОДЕРЖАНИЕ: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pStyle w:val="a7"/>
        <w:widowControl w:val="0"/>
        <w:numPr>
          <w:ilvl w:val="0"/>
          <w:numId w:val="3"/>
        </w:numPr>
        <w:tabs>
          <w:tab w:val="left" w:pos="1418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Ключевые аспекты Послания </w:t>
      </w:r>
    </w:p>
    <w:p w:rsidR="00F20BA6" w:rsidRPr="00F20BA6" w:rsidRDefault="00F20BA6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</w:p>
    <w:p w:rsidR="00F20BA6" w:rsidRPr="00F20BA6" w:rsidRDefault="00F20BA6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А.Г.Лукашенко белорусскому народу </w:t>
      </w:r>
    </w:p>
    <w:p w:rsidR="00F20BA6" w:rsidRPr="00F20BA6" w:rsidRDefault="00F20BA6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и Национальному собранию </w:t>
      </w:r>
    </w:p>
    <w:p w:rsidR="00F20BA6" w:rsidRPr="00F20BA6" w:rsidRDefault="00F20BA6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Республики Беларусь…………………………………………………3</w:t>
      </w:r>
    </w:p>
    <w:p w:rsidR="00F20BA6" w:rsidRPr="00F20BA6" w:rsidRDefault="00F20BA6" w:rsidP="00F20BA6">
      <w:pPr>
        <w:widowControl w:val="0"/>
        <w:tabs>
          <w:tab w:val="left" w:pos="1418"/>
        </w:tabs>
        <w:spacing w:after="0" w:line="280" w:lineRule="exac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F20BA6" w:rsidRPr="00F20BA6" w:rsidRDefault="00F20BA6" w:rsidP="00F20BA6">
      <w:pPr>
        <w:widowControl w:val="0"/>
        <w:tabs>
          <w:tab w:val="left" w:pos="1418"/>
        </w:tabs>
        <w:spacing w:after="0" w:line="280" w:lineRule="exac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F20BA6" w:rsidRPr="00F20BA6" w:rsidRDefault="00D0257B" w:rsidP="00F20BA6">
      <w:pPr>
        <w:pStyle w:val="a7"/>
        <w:widowControl w:val="0"/>
        <w:numPr>
          <w:ilvl w:val="0"/>
          <w:numId w:val="3"/>
        </w:numPr>
        <w:tabs>
          <w:tab w:val="left" w:pos="1418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Основные причины пожаров. </w:t>
      </w:r>
    </w:p>
    <w:p w:rsidR="00F20BA6" w:rsidRPr="00F20BA6" w:rsidRDefault="00D0257B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огнем. </w:t>
      </w:r>
    </w:p>
    <w:p w:rsidR="00F20BA6" w:rsidRPr="00F20BA6" w:rsidRDefault="00D0257B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Печная безопасность. Электробезопасность. </w:t>
      </w:r>
    </w:p>
    <w:p w:rsidR="00F20BA6" w:rsidRPr="00F20BA6" w:rsidRDefault="00D0257B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Детская шалость с огнем.</w:t>
      </w:r>
      <w:r w:rsidR="00F20BA6" w:rsidRPr="00F20BA6">
        <w:rPr>
          <w:rFonts w:ascii="Times New Roman" w:hAnsi="Times New Roman" w:cs="Times New Roman"/>
          <w:sz w:val="30"/>
          <w:szCs w:val="30"/>
        </w:rPr>
        <w:t xml:space="preserve"> </w:t>
      </w:r>
      <w:r w:rsidRPr="00F20BA6">
        <w:rPr>
          <w:rFonts w:ascii="Times New Roman" w:hAnsi="Times New Roman" w:cs="Times New Roman"/>
          <w:sz w:val="30"/>
          <w:szCs w:val="30"/>
        </w:rPr>
        <w:t xml:space="preserve">Областной </w:t>
      </w:r>
    </w:p>
    <w:p w:rsidR="00EC0D18" w:rsidRPr="00F20BA6" w:rsidRDefault="00D0257B" w:rsidP="00F20BA6">
      <w:pPr>
        <w:pStyle w:val="a7"/>
        <w:widowControl w:val="0"/>
        <w:tabs>
          <w:tab w:val="left" w:pos="1418"/>
        </w:tabs>
        <w:spacing w:after="0" w:line="280" w:lineRule="exact"/>
        <w:ind w:left="862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Центр безопасности жизнедеятельности</w:t>
      </w:r>
      <w:r w:rsidR="00F20BA6" w:rsidRPr="00F20BA6">
        <w:rPr>
          <w:rFonts w:ascii="Times New Roman" w:hAnsi="Times New Roman" w:cs="Times New Roman"/>
          <w:sz w:val="30"/>
          <w:szCs w:val="30"/>
        </w:rPr>
        <w:t>.………………………….1</w:t>
      </w:r>
      <w:r w:rsidR="00F20BA6">
        <w:rPr>
          <w:rFonts w:ascii="Times New Roman" w:hAnsi="Times New Roman" w:cs="Times New Roman"/>
          <w:sz w:val="30"/>
          <w:szCs w:val="30"/>
        </w:rPr>
        <w:t>7</w:t>
      </w:r>
    </w:p>
    <w:p w:rsidR="00946D1E" w:rsidRPr="00F20BA6" w:rsidRDefault="00D0257B" w:rsidP="00F20BA6">
      <w:pPr>
        <w:widowControl w:val="0"/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br w:type="page"/>
      </w:r>
    </w:p>
    <w:p w:rsidR="00F20BA6" w:rsidRPr="00F20BA6" w:rsidRDefault="00F20BA6" w:rsidP="00F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КЛЮЧЕВЫЕ АСПЕКТЫ ПОСЛАНИЯ</w:t>
      </w:r>
    </w:p>
    <w:p w:rsidR="00F20BA6" w:rsidRPr="00F20BA6" w:rsidRDefault="00F20BA6" w:rsidP="00F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ПРЕЗИДЕНТА РЕСПУБЛИКИ БЕЛАРУСЬ А.Г.ЛУКАШЕНКО БЕЛОРУССКОМУ НАРОДУ И НАЦИОНАЛЬНОМУ СОБРАНИЮ</w:t>
      </w:r>
    </w:p>
    <w:p w:rsidR="00F20BA6" w:rsidRPr="00F20BA6" w:rsidRDefault="00F20BA6" w:rsidP="00F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 соответствии со статьей 84 Конституции Республики Беларусь </w:t>
      </w:r>
      <w:r w:rsidRPr="00F20BA6">
        <w:rPr>
          <w:rFonts w:ascii="Times New Roman" w:hAnsi="Times New Roman" w:cs="Times New Roman"/>
          <w:sz w:val="30"/>
          <w:szCs w:val="30"/>
        </w:rPr>
        <w:br/>
      </w:r>
      <w:r w:rsidRPr="00F20BA6">
        <w:rPr>
          <w:rFonts w:ascii="Times New Roman" w:hAnsi="Times New Roman" w:cs="Times New Roman"/>
          <w:b/>
          <w:sz w:val="30"/>
          <w:szCs w:val="30"/>
        </w:rPr>
        <w:t xml:space="preserve">28 января 2022 г. Президент Республики Беларусь А.Г.Лукашенко обратился с ежегодным Посланием к белорусскому народу и Национальному собранию Республики Беларусь </w:t>
      </w:r>
      <w:r w:rsidRPr="00F20BA6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 xml:space="preserve"> об</w:t>
      </w:r>
      <w:r w:rsidRPr="00F20BA6">
        <w:rPr>
          <w:rFonts w:ascii="Times New Roman" w:hAnsi="Times New Roman" w:cs="Times New Roman"/>
          <w:sz w:val="30"/>
          <w:szCs w:val="30"/>
        </w:rPr>
        <w:t>щ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ественностью</w:t>
      </w:r>
      <w:r w:rsidRPr="00F20BA6">
        <w:rPr>
          <w:rFonts w:ascii="Times New Roman" w:hAnsi="Times New Roman" w:cs="Times New Roman"/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F20BA6">
        <w:rPr>
          <w:rFonts w:ascii="Times New Roman" w:hAnsi="Times New Roman" w:cs="Times New Roman"/>
          <w:sz w:val="30"/>
          <w:szCs w:val="30"/>
        </w:rPr>
        <w:t>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блогеры, учителя, рабочие, аграрии.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обозначить</w:t>
      </w:r>
      <w:r w:rsidRPr="00F20BA6">
        <w:rPr>
          <w:rFonts w:ascii="Times New Roman" w:hAnsi="Times New Roman" w:cs="Times New Roman"/>
          <w:b/>
          <w:sz w:val="30"/>
          <w:szCs w:val="30"/>
        </w:rPr>
        <w:t>три вопроса к белорусскому народу</w:t>
      </w:r>
      <w:r w:rsidRPr="00F20BA6">
        <w:rPr>
          <w:rFonts w:ascii="Times New Roman" w:hAnsi="Times New Roman" w:cs="Times New Roman"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Первый вопрос – «</w:t>
      </w:r>
      <w:r w:rsidRPr="00F20BA6">
        <w:rPr>
          <w:rFonts w:ascii="Times New Roman" w:hAnsi="Times New Roman" w:cs="Times New Roman"/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 w:rsidRPr="00F20BA6">
        <w:rPr>
          <w:rFonts w:ascii="Times New Roman" w:hAnsi="Times New Roman" w:cs="Times New Roman"/>
          <w:sz w:val="30"/>
          <w:szCs w:val="30"/>
        </w:rPr>
        <w:t>». А.Г.Лукашенко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Второй вопрос от Президента Беларуси А.Г.Лукашенко к народу – </w:t>
      </w:r>
      <w:r w:rsidRPr="00F20BA6">
        <w:rPr>
          <w:rFonts w:ascii="Times New Roman" w:hAnsi="Times New Roman" w:cs="Times New Roman"/>
          <w:b/>
          <w:sz w:val="30"/>
          <w:szCs w:val="30"/>
        </w:rPr>
        <w:t>готовы ли граждане платить за суверенитет и независимость.</w:t>
      </w:r>
      <w:r w:rsidRPr="00F20BA6">
        <w:rPr>
          <w:rFonts w:ascii="Times New Roman" w:hAnsi="Times New Roman" w:cs="Times New Roman"/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 xml:space="preserve">эффективные государственные институты. Все очень дорого».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20BA6">
        <w:rPr>
          <w:rFonts w:ascii="Times New Roman" w:hAnsi="Times New Roman" w:cs="Times New Roman"/>
          <w:bCs/>
          <w:sz w:val="30"/>
          <w:szCs w:val="30"/>
        </w:rPr>
        <w:t>Третий вопрос</w:t>
      </w:r>
      <w:r w:rsidRPr="00F20BA6">
        <w:rPr>
          <w:rFonts w:ascii="Times New Roman" w:hAnsi="Times New Roman" w:cs="Times New Roman"/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 w:rsidRPr="00F20BA6">
        <w:rPr>
          <w:rFonts w:ascii="Times New Roman" w:hAnsi="Times New Roman" w:cs="Times New Roman"/>
          <w:bCs/>
          <w:sz w:val="30"/>
          <w:szCs w:val="30"/>
        </w:rPr>
        <w:t>.«Готовы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новая Конституция, политическое будущее Беларуси;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социальная политика государства;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экономика: направления и перспективы;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агропромышленный комплекс;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внешнеэкономическая политика.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 w:rsidRPr="00F20BA6">
        <w:rPr>
          <w:rFonts w:ascii="Times New Roman" w:hAnsi="Times New Roman" w:cs="Times New Roman"/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 w:rsidRPr="00F20BA6">
        <w:rPr>
          <w:rFonts w:ascii="Times New Roman" w:hAnsi="Times New Roman" w:cs="Times New Roman"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F20BA6">
        <w:rPr>
          <w:rFonts w:ascii="Times New Roman" w:hAnsi="Times New Roman" w:cs="Times New Roman"/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 w:rsidRPr="00F20BA6">
        <w:rPr>
          <w:rFonts w:ascii="Times New Roman" w:hAnsi="Times New Roman" w:cs="Times New Roman"/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В-третьих</w:t>
      </w:r>
      <w:r w:rsidRPr="00F20BA6">
        <w:rPr>
          <w:rFonts w:ascii="Times New Roman" w:hAnsi="Times New Roman" w:cs="Times New Roman"/>
          <w:sz w:val="30"/>
          <w:szCs w:val="30"/>
        </w:rPr>
        <w:t>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</w:p>
    <w:p w:rsidR="00F20BA6" w:rsidRPr="00F20BA6" w:rsidRDefault="00F20BA6" w:rsidP="000853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 санкциях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Глава государства</w:t>
      </w:r>
      <w:r w:rsidRPr="00F20B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«Наша оценка таких действий категорична: </w:t>
      </w:r>
      <w:r w:rsidRPr="00F20BA6">
        <w:rPr>
          <w:rFonts w:ascii="Times New Roman" w:hAnsi="Times New Roman" w:cs="Times New Roman"/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 w:rsidRPr="00F20BA6">
        <w:rPr>
          <w:rFonts w:ascii="Times New Roman" w:hAnsi="Times New Roman" w:cs="Times New Roman"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sz w:val="30"/>
          <w:szCs w:val="30"/>
        </w:rPr>
        <w:t>О пандемии и ее последствиях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 Послании А.Г.Лукашенко подчеркивает, что в условиях пандемии </w:t>
      </w:r>
      <w:r w:rsidRPr="00F20BA6">
        <w:rPr>
          <w:rFonts w:ascii="Times New Roman" w:hAnsi="Times New Roman" w:cs="Times New Roman"/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F20BA6">
        <w:rPr>
          <w:rFonts w:ascii="Times New Roman" w:hAnsi="Times New Roman" w:cs="Times New Roman"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ранняя диагностика заболеваний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«Пандемия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– подчеркнул Президент</w:t>
      </w:r>
      <w:r w:rsidRPr="00F20BA6">
        <w:rPr>
          <w:rFonts w:ascii="Times New Roman" w:hAnsi="Times New Roman" w:cs="Times New Roman"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lastRenderedPageBreak/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Об исторической памяти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В этой связи Глава государства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млн. жителей», – подчеркнул он.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0BA6">
        <w:rPr>
          <w:rFonts w:ascii="Times New Roman" w:hAnsi="Times New Roman" w:cs="Times New Roman"/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«Источник наших ценностей – историческая память</w:t>
      </w:r>
      <w:r w:rsidRPr="00F20BA6">
        <w:rPr>
          <w:rFonts w:ascii="Times New Roman" w:hAnsi="Times New Roman" w:cs="Times New Roman"/>
          <w:sz w:val="30"/>
          <w:szCs w:val="30"/>
        </w:rPr>
        <w:t>. В сложнейших условиях закалились наши многовековые духовно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F20BA6">
        <w:rPr>
          <w:rFonts w:ascii="Times New Roman" w:hAnsi="Times New Roman" w:cs="Times New Roman"/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sz w:val="30"/>
          <w:szCs w:val="30"/>
        </w:rPr>
        <w:t>Новая Конституция. Политическое будущее Беларуси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0BA6">
        <w:rPr>
          <w:rFonts w:ascii="Times New Roman" w:hAnsi="Times New Roman" w:cs="Times New Roman"/>
          <w:sz w:val="30"/>
          <w:szCs w:val="30"/>
        </w:rPr>
        <w:t>Президент подчеркнул, что, неуклонно следуя решениям Шестого 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 w:rsidRPr="00F20BA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F20BA6">
        <w:rPr>
          <w:rFonts w:ascii="Times New Roman" w:hAnsi="Times New Roman" w:cs="Times New Roman"/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«пачэсны пасад мiж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>народамi», – констатировал Президент. Теперь время идти дальше, убежден белорусский лидер.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F20BA6">
        <w:rPr>
          <w:rFonts w:ascii="Times New Roman" w:hAnsi="Times New Roman" w:cs="Times New Roman"/>
          <w:b/>
          <w:sz w:val="30"/>
          <w:szCs w:val="30"/>
        </w:rPr>
        <w:t>будущее нашей страны и наших детей</w:t>
      </w:r>
      <w:r w:rsidRPr="00F20BA6">
        <w:rPr>
          <w:rFonts w:ascii="Times New Roman" w:hAnsi="Times New Roman" w:cs="Times New Roman"/>
          <w:sz w:val="30"/>
          <w:szCs w:val="30"/>
        </w:rPr>
        <w:t>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Современная система управления должна стать маневренной, наступательной, проактивной – ориентированной на упреждение и эффективное решение возникающих проблем.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Особое внимание в Послании Президент Республики Беларусь А.Г.Лукашенко уделил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молодежи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«В каких-то вопросах, особенно,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», – отметил белорусский лидер.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это», – подчеркнул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А.Г.Лукашенко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Миссия молодых – сохранить его и придать стране импульс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». 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Социальная политика государства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Первый принцип – справедливость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Реализация этого принципа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Второй принцип – ответственность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. Государство последовательно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выполняет обязательства перед обществом, гарантируя всестороннюю и масштабную поддержку на протяжении жизни человека.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Третий принцип – забота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млрд рублей. Добавьте к этому бесплатное медицинское сопровождение, обеспечение лекарствами детей до трех лет», – отметил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млрд. рублей. Не меньше будет потрачено на образование – также около 9 млрд. рублей.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«Расходы на заработную плату бюджетников увеличатся почти на 2 млрд.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млн. рублей на установление новых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потребительстве, притом любом – социальном, экономическом, на равнодушии», – отметил А.Г.Лукашенко.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Экономика: направления и перспективы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А.Г.Лукашенко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подчеркнул, что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«Негативные примеры других стран это подтверждают».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обозначил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достижения белорусской экономики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млрд. рублей только чистой прибыли.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млрд. долларов). Все это позволило даже в условиях санкций сократить внешний госдолг», – констатировал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жилья с господдержкой. В общей сложности введены в эксплуатацию 45 тыс. новых квартир», – отметил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В ходе Послания Глава государства поставил задачу сохранить текущую динамику, невзирая на санкции.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Импортозамещение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», – сказал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Об источниках роста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Также А.Г.Лукашенко дал поручение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по привлечению инвестиций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отметил необходимость создания стимулов, чтобы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Для этого нужно сделать так, чтобы стандарт качества жизни шел именно из районных центров, маленьких поселков, агрогородков.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</w:t>
      </w:r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долларов экспорта самых высокотехнологичных товаров», – добавил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По мнению белорусского лидера, «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О строительстве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«убрать все, что мешает строительству»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Главная задача –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О дорогах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Цель – выполнить Программу «Дороги Беларуси»: отремонтировать и построить за пятилетку не менее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Сейчас все силы брошены на местные дороги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», – подчеркнул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Кроме того, Президент подчеркнул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необходимость развивать придорожный сервис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: «Вблизи дорог нужно создавать и рабочие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  <w:lang w:val="en-US"/>
        </w:rPr>
        <w:t>IT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-сфере и индивидуальных предпринимателях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Сплоченность в достижении целей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F20BA6" w:rsidRPr="00D0257B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2"/>
          <w:sz w:val="30"/>
          <w:szCs w:val="30"/>
        </w:rPr>
      </w:pPr>
      <w:r w:rsidRPr="00D0257B">
        <w:rPr>
          <w:rFonts w:ascii="Times New Roman" w:hAnsi="Times New Roman" w:cs="Times New Roman"/>
          <w:bCs/>
          <w:iCs/>
          <w:spacing w:val="2"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F20BA6" w:rsidRPr="00D0257B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30"/>
          <w:szCs w:val="30"/>
        </w:rPr>
      </w:pPr>
      <w:r w:rsidRPr="00D0257B">
        <w:rPr>
          <w:rFonts w:ascii="Times New Roman" w:hAnsi="Times New Roman" w:cs="Times New Roman"/>
          <w:bCs/>
          <w:iCs/>
          <w:spacing w:val="-2"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lastRenderedPageBreak/>
        <w:t>Агропромышленный комплекс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своем Послании Президент заверил, что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А.Г.Лукашенко,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построение «деревень будущего»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сельисполкомов. За этим будет особый контроль, – обратил внимание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C36447" w:rsidRPr="00F20BA6" w:rsidRDefault="00D0257B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Внешнеэкономическая политика</w:t>
      </w:r>
    </w:p>
    <w:p w:rsidR="00C36447" w:rsidRPr="00F20BA6" w:rsidRDefault="00D0257B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 </w:t>
      </w:r>
    </w:p>
    <w:p w:rsidR="001A0262" w:rsidRPr="00F20BA6" w:rsidRDefault="00D0257B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«Партнер номер один для нас – Россия, с которой последовательно движемся по пути экономической интеграции. Практически половину наших товаров экспортируем в эту страну, – сказал А.Г.Лукашенко.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</w:p>
    <w:p w:rsidR="001A0262" w:rsidRPr="00F20BA6" w:rsidRDefault="00D0257B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млрд</w:t>
      </w:r>
      <w:r w:rsidR="00F20BA6" w:rsidRPr="00F20BA6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В.В.Путина,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Важнейшим фактором сотрудничества в Азии остается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дружба с Китаем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Президента,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Ближнего Востока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африканскими государствами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Латинской Америкой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Западом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А.Г.Лукашенко.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Президент еще раз обратил внимание на то,что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А.Г.Лукашенко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отношения с этой страной, – пообещал Президент. – </w:t>
      </w: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***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А.Г.Лукашенко признался, что гордится белорусами, которые преодолели брошенные им вызовы, стали сильнее, мудрее и поняли, что сила в единстве.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/>
          <w:bCs/>
          <w:iCs/>
          <w:sz w:val="30"/>
          <w:szCs w:val="30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</w:t>
      </w:r>
      <w:r w:rsidRPr="00F20BA6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20BA6">
        <w:rPr>
          <w:rFonts w:ascii="Times New Roman" w:hAnsi="Times New Roman" w:cs="Times New Roman"/>
          <w:bCs/>
          <w:iCs/>
          <w:sz w:val="30"/>
          <w:szCs w:val="30"/>
        </w:rPr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«Основные причины пожаров. Неосторожное обращение с огнем. Печная безопасность. Электробезопасность. Детская шалость с огнем. Областной Центр безопасности жизнедеятельности»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В январе 2022 года в области произошло 75 пожаров (в 2021 году- 86), погибло 12 человек (в 2021 году- 16). Пострадало 10 человек, в том числе 1 ребенок. В результате пожаров уничтожено 5 строений, 7 единиц техники.  65 пожаров произошло в жилом фонде.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Основные причины пожаров: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- неосторожное обращение с огнём – 23  пожара;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-нарушение правил устройства и эксплуатации отопительного оборудования и теплогенерирующих установок– 20 пожара;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-нарушение правил устройства и эксплуатации электрооборудования – 19 пожаров;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- детская шалости с огнем – 1  пожар;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-нарушение правил пожарной безопасности при эксплуатации газовых устройств – 1 пожар.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20BA6">
        <w:rPr>
          <w:rFonts w:ascii="Times New Roman" w:hAnsi="Times New Roman" w:cs="Times New Roman"/>
          <w:b/>
          <w:i/>
          <w:sz w:val="30"/>
          <w:szCs w:val="30"/>
        </w:rPr>
        <w:t>В г.Могилеве за аналогичный период 2022 г. произошло 17 пожаров (в 2021 году – 11), погиб 1 человек (в 2021 году- 0). Пострадало 5 человек, в том числе 1 ребенок. В результате пожаров уничтожена 1 единица техники. 12 пожаров произошло в жилом фонде.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20BA6">
        <w:rPr>
          <w:rFonts w:ascii="Times New Roman" w:hAnsi="Times New Roman" w:cs="Times New Roman"/>
          <w:b/>
          <w:i/>
          <w:sz w:val="30"/>
          <w:szCs w:val="30"/>
        </w:rPr>
        <w:t>Основные причины пожаров: неосторожное обращение с огнём – 5  пожаров; нарушение правил устройства и эксплуатации отопительного оборудования и теплогенерирующих установок– 1 случай; нарушение правил устройства и эксплуатации электрооборудования – 9 пожаров;  детская шалости с огнем – 1 пожар; прочие – 1 случай.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F20BA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20BA6">
        <w:rPr>
          <w:rFonts w:ascii="Times New Roman" w:hAnsi="Times New Roman" w:cs="Times New Roman"/>
          <w:sz w:val="30"/>
          <w:szCs w:val="30"/>
        </w:rPr>
        <w:t xml:space="preserve">Лидирующее место в рейтинге пожаров по области по-прежнему занимают пожары, произошедшие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11 человек, причем 10 из них на момент возникновения пожара находились в состоянии алкогольного опьянения.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24 января около 11 часов вечера, возвращаясь домой,        29-летняя жительница д. Васьковичи Славгородского района увидела, как из окон ее дома клубится дым и бросилась за помощью к соседям, которые вызвали спасателей. Спустя считанные минуты подразделения МЧС  прибыли к месту вызова – происходило горение внутри дома. В условиях высокой температуры и плотного задымления звеном газодымозащитной службы на кровати без признаков жизни был обнаружен 49-летний сожитель хозяйки. Сигарета, выкуренная в постели,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 xml:space="preserve">стала для него последней и роковой.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27 января в 16:48 от местных жителей поступило сообщение о пожаре частного жилого дома по ул. Садовой в д. Присно-2 Могилевского района. По прибытии к месту вызова происходило горение внутри дома, создалось плотное задымление. Спасателями на полу в одной из комнат без признаков жизни обнаружен проживающий в доме с разрешения хозяина мужчина 1960 г.р. Погибший проживал один, не работал. В результате пожара повреждено имущество в доме.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Своим вторым днем рождения может считать 24 января    63-летний могилевчанин. Около 6 часов вечера в его частном жилом доме по ул. Ангарской начался пожар. Самостоятельно эвакуироваться из огненной западни он не мог. На помощь пришел сосед, который вытянул его на свежий воздух. Спасенный с диагнозом отравление продуктами горения госпитализирован. В результате пожара уничтожена кровля и имущество в доме.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>24 января в  Лиде при пожаре пострадал двухмесячный ребенок. Мать ребенка зажгла поминальную свечку и, оставив без присмотра и ребенка и свечу, ненадолго отлучилась из дома. Почувствовав запах дыма, женщина вернулась в комнату охваченную огнем, схватила малыша и побежала к соседям. Младенца с ожогами 8% тела госпитализировали.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26 января в 01:43 спасателям поступило тревожное сообщение о пожаре в однокомнатной квартире девятиэтажного жилого дома по бульвару Приберезинскому в Бобруйске. По прибытии к месту вызова из окна квартиры на 4-ом этаже шел дым, создалось плотное задымление. Обеспокоенные соседи сообщали, что внутри находится человек. Спасателями на полу в коридоре в бессознательном состоянии обнаружена и вынесена на лестничную клетку пенсионерка 1936 г.р. Реанимационные действия оказались бессильны – женщина погибла. В результате пожара на кухне повреждено имущество, закопчены стены и потолок в квартире. Причина пожара – оставленная без присмотра в кухне свеча.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Примеров пожаров из-за неосторожного обращения с огнем множество: будь то свечи или спички, непотушенный окурок, </w:t>
      </w:r>
      <w:r w:rsidRPr="00F20BA6">
        <w:rPr>
          <w:rFonts w:ascii="Times New Roman" w:hAnsi="Times New Roman" w:cs="Times New Roman"/>
          <w:bCs/>
          <w:sz w:val="30"/>
          <w:szCs w:val="30"/>
        </w:rPr>
        <w:t>неосторожность</w:t>
      </w:r>
      <w:r w:rsidRPr="00F20BA6">
        <w:rPr>
          <w:rFonts w:ascii="Times New Roman" w:hAnsi="Times New Roman" w:cs="Times New Roman"/>
          <w:sz w:val="30"/>
          <w:szCs w:val="30"/>
        </w:rPr>
        <w:t> в </w:t>
      </w:r>
      <w:r w:rsidRPr="00F20BA6">
        <w:rPr>
          <w:rFonts w:ascii="Times New Roman" w:hAnsi="Times New Roman" w:cs="Times New Roman"/>
          <w:bCs/>
          <w:sz w:val="30"/>
          <w:szCs w:val="30"/>
        </w:rPr>
        <w:t>обращении</w:t>
      </w:r>
      <w:r w:rsidRPr="00F20BA6">
        <w:rPr>
          <w:rFonts w:ascii="Times New Roman" w:hAnsi="Times New Roman" w:cs="Times New Roman"/>
          <w:sz w:val="30"/>
          <w:szCs w:val="30"/>
        </w:rPr>
        <w:t> с горючими или легковоспламеняющимися  жидкостями,  или вспыхнувшее масло на сковороде.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16 января около 2 часов дня 39-летний могилевчанин, проживающий с семьей в двухкомнатной квартире восьмиэтажного жилого дома по ул. Габровской решил пожарить картофель, но обед не удался, так как вспыхнуло масло. Хозяин самостоятельно ликвидировал пожар, однако при тушении он получил ожоги локтя и головы. В результате пожара на кухне уничтожен потолок по всей площади, закопчены стены и мебель.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Напоминаем Вам действия, в случае если вспыхнуло масло на сковороде – сразу же плотно закройте сковороду крышкой и выключите плиту. Как альтернатива – засыпьте огонь пищевой содой, но имейте в виду, что такой способ работает только с небольшим возгоранием.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Если огонь уже перекинулся на мебель и шторы, срочно вызывайте спасателей по телефону 101 или 112.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F20BA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20BA6">
        <w:rPr>
          <w:rFonts w:ascii="Times New Roman" w:hAnsi="Times New Roman" w:cs="Times New Roman"/>
          <w:sz w:val="30"/>
          <w:szCs w:val="30"/>
        </w:rPr>
        <w:t xml:space="preserve">Второе место в рейтинге пожаров уверенно удерживают «печные».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Когда на улице морозы – вполне естественно желание «докрасна» натопить печь, особенно, если дом давно не отапливался.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31 января около 6 часов вечера, приехав в свой дачный дом, расположенный по ул. Лесной в Климовичах, 53-летний хозяин обнаружил пылающую кровлю дома и вызвал спасателей. По прибытии к месту вызова происходило горение внутри и кровли дома, создалось плотное задымление. Спасатели оперативно укротили стихию, но огонь уже успел повредить жилье: повреждено 50 кв.м кровли, в комнате повреждены стены, имущество. Как выяснилось, сутки назад хозяева находились на даче и интенсивно топили печь.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>6 февраля около часа дня осиповичские спасатели выезжали на ликвидацию возгорания частного жилого дома в д. Моисеевичи Осиповичского района. Спасателей вызвал, проживающий в доме с разрешения хозяйки, 47-летний мужчина. Благодаря раннему обнаружению и оперативности спасателей жилье практически не пострадало: частично повреждена стена дома. Специалисты не исключают, что к пожару привел перекал печи.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Перекал печи – это состояние печи, нагретой в процессе топки до такой температуры, при которой происходит разрушение корпуса печи и дымовой трубы или загорание примыкающих горючих конструктивных элементов здания, в том числе отделочных материалов.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Для предупреждения пожаров, топите печь 2-3 раза в день,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 xml:space="preserve">продолжительностью не более 1,5 часа. При этом интервал времени между топками, как правило, должен составлять 2-3 часа. Также в процессе топки необходимо контролировать температуру поверхности печи – если при контакте ладони с поверхностью печи появляются болевые ощущения, следует прекратить закладку топлива и обеспечить догорание топлива, оставшегося в топливнике.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Открытая топочная дверца может не только привести к выпадению углей из топки, но и причинить вред здоровью.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24 января в учреждение здравоохранения с диагнозом: «20% термический ожог пламенем спины» был госпитализирован 64-летний бобруйчанин. Как выяснилось, находясь на даче СТ «Токари» около д. Старинки мужчина грел спину около печи с открытой топочной дверцей, в результате чего произошло загорание рубашки.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 эксплуатации печей не допускается: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осуществлять топку при наличии обрушения кладки свода топливника;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применять для розжига легковоспламеняющиеся и горючие жидкости (бензин, керосин, дизельное топливо и подобное);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осуществлять топку с открытыми дверцами, за исключением случаев, когда конструкция печи предусматривает ее топку с открытым топливником (например, «русская печь», камин);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ее перекаливание;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осуществлять топку углем, коксом и газом печи, не предназначенной для этих видов топлива;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оставлять без присмотра топящуюся печь или поручать топку детям;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размещать горючие вещества и материалы на ней или на расстоянии, способном привести к их загоранию (безопасное расстояние зависит от температуры поверхности печи и вида горючих вещества и материалов. Рекомендуется соблюдать расстояние не менее 10 сантиметров от поверхности печи при толщине ее стенки 12 сантиметров и не менее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1,25 метра - от топочного отверстия);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закрывать задвижку дымохода печи, пока угли полностью не прогорят (это может привести к отравлению угарным газом).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Согласно статьи 46 Закона Республики Беларусь «О пожарной безопасности» </w:t>
      </w:r>
      <w:r w:rsidRPr="00F20BA6">
        <w:rPr>
          <w:rFonts w:ascii="Times New Roman" w:hAnsi="Times New Roman" w:cs="Times New Roman"/>
          <w:sz w:val="30"/>
          <w:szCs w:val="30"/>
        </w:rPr>
        <w:t xml:space="preserve">ответственность за нарушение требований пожарной безопасности в жилых помещениях государственного, общественного фонда, фонда жилищно-строительных кооперативов, возлагается на </w:t>
      </w:r>
      <w:r w:rsidRPr="00F20BA6">
        <w:rPr>
          <w:rFonts w:ascii="Times New Roman" w:hAnsi="Times New Roman" w:cs="Times New Roman"/>
          <w:b/>
          <w:sz w:val="30"/>
          <w:szCs w:val="30"/>
        </w:rPr>
        <w:t>квартиросъемщиков,</w:t>
      </w:r>
      <w:r w:rsidRPr="00F20BA6">
        <w:rPr>
          <w:rFonts w:ascii="Times New Roman" w:hAnsi="Times New Roman" w:cs="Times New Roman"/>
          <w:sz w:val="30"/>
          <w:szCs w:val="30"/>
        </w:rPr>
        <w:t xml:space="preserve"> а в жилых квартирах, домах, надворных постройках, дачах и иных строениях, принадлежащих гражданам на праве частной собственности, - </w:t>
      </w:r>
      <w:r w:rsidRPr="00F20BA6">
        <w:rPr>
          <w:rFonts w:ascii="Times New Roman" w:hAnsi="Times New Roman" w:cs="Times New Roman"/>
          <w:b/>
          <w:sz w:val="30"/>
          <w:szCs w:val="30"/>
        </w:rPr>
        <w:t>на их собственников</w:t>
      </w:r>
      <w:r w:rsidRPr="00F20B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F20BA6">
        <w:rPr>
          <w:rFonts w:ascii="Times New Roman" w:hAnsi="Times New Roman" w:cs="Times New Roman"/>
          <w:b/>
          <w:sz w:val="30"/>
          <w:szCs w:val="30"/>
        </w:rPr>
        <w:t>.</w:t>
      </w:r>
      <w:r w:rsidRPr="00F20BA6">
        <w:rPr>
          <w:rFonts w:ascii="Times New Roman" w:hAnsi="Times New Roman" w:cs="Times New Roman"/>
          <w:sz w:val="30"/>
          <w:szCs w:val="30"/>
        </w:rPr>
        <w:t xml:space="preserve"> Сегодня трудно представить жизнь без электричества и электроприборов. Однако вместе с комфортом электроприборы могут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 xml:space="preserve">стать и потенциальными источниками огненной опасности.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>Беспокойным выдалось воскресенье 30 января для семьи, проживающей в частном жилом доме по пер. Садовому в Климовичах. Около 3 часов дня находясь в доме, супруги почувствовали запах дыма. Горел холодильник, расположенный в помещении кухни. Пока жена вызывала спасателей, муж попытался собственными силами справиться с возгоранием. Однако огонь быстро набирал силу, и супруги поспешили эвакуироваться.  Прибывшие спасатели оперативно ликвидировали пожар. И все же ущерба избежать не удалось: уничтожен холодильник, морозильник, поврежден 1 кв.м пола и имущество в доме. Предполагаемая причина произошедшего: короткое замыкание электропроводки холодильника.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Не смотря на то, что в отличие от других электроприборов, холодильник рассчитан на постоянную работу, его тоже нужно отключать от электрической сети, если переставляете его, моете пол под ним, размораживаете или меняете лампы освещения в холодильной камере. Холодильники должны подключаться к отдельной розетке с исправным заземлением, расположенной недалеко от холодильника. Тип розетки должен совпадать с типом вилки. Не следует использовать для подключения холодильника к электрической сети переходники, многоместные розетки и удлинительные шнуры. Кроме того, нежелательно частое отключение вилки (например, для пользования другими электроприборами). </w:t>
      </w:r>
      <w:r w:rsidRPr="00F20BA6">
        <w:rPr>
          <w:rFonts w:ascii="Times New Roman" w:hAnsi="Times New Roman" w:cs="Times New Roman"/>
          <w:bCs/>
          <w:sz w:val="30"/>
          <w:szCs w:val="30"/>
        </w:rPr>
        <w:t>Во время уборки не забудьте удалить пыль с задней стенки холодильника.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>Пожар, произошедший 2 февраля, оставил без крыши над головой 55-летнюю жительницу Кричева и проживающего вместе с ней 11-летнего внука. В обеденное время женщина ненадолго отлучилась из дома почистить снег, а по возвращению застала жилье, войти в которое уже было невозможно из-за дыма и огня. Мальчик в это время был в школе. В результате пожара повреждено перекрытие, стены и имущество в доме. Временно оставшихся без крова бабушку и внука приютили соседи. Причина пожара устанавливается. Рассматриваемая версия: нарушение правил эксплуатации электросетей и электрооборудования (оставленный включенным в розетку телевизор).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К сожалению, иногда последствия трагичны и необратимы.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11 января в ЖК «Аркадии» г. Минска в квартире на втором этаже произошел пожар. Работники МЧС в гостиной обнаружили на полу без сознания 6-летнюю девочку. Она была сразу же вынесена на свежий воздух и передана бригаде скорой медицинской помощи. После проведения сердечно-легочной реанимации медиками было восстановлено сердцебиение ребенка. Девочку госпитализировали. К сожалению, 1 февраля ребенок скончался. Причина возгорания — забытое в розетке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>зарядное устройство для мобильного телефона.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>Во избежание огненных ЧС: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Cs/>
          <w:sz w:val="30"/>
          <w:szCs w:val="30"/>
        </w:rPr>
        <w:t xml:space="preserve">приучите себя, уходя из дома или укладываясь спать, выключать электроприборы из сети. </w:t>
      </w:r>
      <w:r w:rsidRPr="00F20BA6">
        <w:rPr>
          <w:rFonts w:ascii="Times New Roman" w:hAnsi="Times New Roman" w:cs="Times New Roman"/>
          <w:sz w:val="30"/>
          <w:szCs w:val="30"/>
        </w:rPr>
        <w:t>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Cs/>
          <w:sz w:val="30"/>
          <w:szCs w:val="30"/>
        </w:rPr>
        <w:t xml:space="preserve">перегружать электросеть – не лучшее решение: </w:t>
      </w:r>
      <w:r w:rsidRPr="00F20BA6">
        <w:rPr>
          <w:rFonts w:ascii="Times New Roman" w:hAnsi="Times New Roman" w:cs="Times New Roman"/>
          <w:sz w:val="30"/>
          <w:szCs w:val="30"/>
        </w:rPr>
        <w:t>чем меньше электроприборов работает одновременно, тем безопаснее;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если Вы не Кулибин, лучше не пользоваться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Cs/>
          <w:sz w:val="30"/>
          <w:szCs w:val="30"/>
        </w:rPr>
        <w:t>н</w:t>
      </w:r>
      <w:r w:rsidRPr="00F20BA6">
        <w:rPr>
          <w:rFonts w:ascii="Times New Roman" w:hAnsi="Times New Roman" w:cs="Times New Roman"/>
          <w:sz w:val="30"/>
          <w:szCs w:val="30"/>
        </w:rPr>
        <w:t>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др.);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Cs/>
          <w:sz w:val="30"/>
          <w:szCs w:val="30"/>
        </w:rPr>
        <w:t xml:space="preserve">техника не служит веками. По истечению срока эксплуатации, указанной в инструкции, электроприборы из домашних помощников превращаются в </w:t>
      </w:r>
      <w:r w:rsidRPr="00F20BA6">
        <w:rPr>
          <w:rFonts w:ascii="Times New Roman" w:hAnsi="Times New Roman" w:cs="Times New Roman"/>
          <w:sz w:val="30"/>
          <w:szCs w:val="30"/>
        </w:rPr>
        <w:t>потенциальные источники опасности.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Перед использованием электроприборов внимательно изучите инструкцию по эксплуатации.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F20BA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20BA6">
        <w:rPr>
          <w:rFonts w:ascii="Times New Roman" w:hAnsi="Times New Roman" w:cs="Times New Roman"/>
          <w:sz w:val="30"/>
          <w:szCs w:val="30"/>
        </w:rPr>
        <w:t xml:space="preserve">То, что спички и зажигалки детям не игрушка, знают все взрослые. Вот только не все надежно прячут от всевидящих детских глазок и ручек эти опасные предметы. Ребенок из любопытства, подражая взрослым, чиркает спичкой или кремнем и происходит пожар.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t xml:space="preserve">Пример: </w:t>
      </w:r>
      <w:r w:rsidRPr="00F20BA6">
        <w:rPr>
          <w:rFonts w:ascii="Times New Roman" w:hAnsi="Times New Roman" w:cs="Times New Roman"/>
          <w:sz w:val="30"/>
          <w:szCs w:val="30"/>
        </w:rPr>
        <w:t xml:space="preserve">Так было и утром 18 января в  одной из  двухкомнатных квартир десятиэтажного жилого дома по ул. Крупской в Могилеве. В квартире находилась 29-летняя мама вместе с сыном 2018 г.р. Пока мама занималась ежедневными домашними делами, малыш нашел в шкафу зажигалку в форме пистолета и стал играть. От игры загорелась мебель, квартира стала наполняться едким дымом. Мама, схватив ребенка, выбежала на лестничную клетку, соседи вызвали спасателей. В результате пожара повреждено имущество в комнате, закопчены стены и потолок в квартире. С диагнозом отравление продуктами горения госпитализированы мама и ребенок.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В прошлом году в области произошло 12 пожаров по причине детской шалости с огнем. Оставляя на виду или в доступном для ребенка месте спички, зажигалки, емкости с горючими материалами, родители, сами того не желая, провоцируют детей на опасные игры, последствия которых порой необратимы.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Профилактика.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Прежде, чем доверить младшего ребенка старшему, убедитесь еще раз: знает ли он, как вести себя в случае непредвиденной ситуации.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Наилучшей формой воспитания являются игры, с помощью которых ребенок лучше усваивает необходимые навыки. Во время игр и занятий уже с 2 лет можно начинать обучать ребенка навыкам пользования острыми и режущими предметами, правилам обращения с горячей посудой, жидкостью, пищей и др. Прогулки по улицам следует использовать для практического обучения детей правилам поведения на улицах города. С этой целью можно использовать картинки, книги, мультипликационные фильмы (мультсериалы «Волшебная книга МЧС», «Спецотряд 112» и др.). Также рекомендуем Вам вместе с детьми  посетить Могилевский областной центр безопасности жизнедеятельности.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F20BA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20BA6">
        <w:rPr>
          <w:rFonts w:ascii="Times New Roman" w:hAnsi="Times New Roman" w:cs="Times New Roman"/>
          <w:sz w:val="30"/>
          <w:szCs w:val="30"/>
        </w:rPr>
        <w:t>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Центр разделен на локации, каждая из которых иллюстрирует определенные тематические блоки: пожарная безопасность, поведение на водоемах, в лесу, на дороге, оказание первой помощи, безопасность при обращении с электро- и газовым оборудованием, поведение в криминально опасных ситуациях, радиационная безопасность.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Главное преимущество Центра – это интерактивность обучения. Здесь нет скучных назидательных лекций, зато есть полное погружение в опасные ситуации. 17 тематических площадок, тренажеры с дополненной реальностью и спецэффектами, яркое оформление интерьеров – все это повышает эмоциональное восприятие моделируемой обстановки и способствует усвоению материала.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Обучение в Центре безопасности подходит не только школьникам, </w:t>
      </w:r>
      <w:r w:rsidRPr="00F20BA6">
        <w:rPr>
          <w:rFonts w:ascii="Times New Roman" w:hAnsi="Times New Roman" w:cs="Times New Roman"/>
          <w:sz w:val="30"/>
          <w:szCs w:val="30"/>
        </w:rPr>
        <w:lastRenderedPageBreak/>
        <w:t xml:space="preserve">но и студентам, семьям с детьми и просто взрослым, которым любопытны новые активности в Могилеве. Воспользоваться услугами центра могут также люди с инвалидностью, потому что там создана безбарьерная среда.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Кроме основной программы «Экспедиция безопасности», в Центре есть услуги организации детского квеста и дня рождения в стиле МЧС для детей.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Центр находится по адресу: г. Могилев, пер. Пожарный, 6. Справки по телефону: 29-61-34.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F20BA6">
        <w:rPr>
          <w:rFonts w:ascii="Times New Roman" w:hAnsi="Times New Roman" w:cs="Times New Roman"/>
          <w:i/>
          <w:iCs/>
          <w:sz w:val="30"/>
          <w:szCs w:val="30"/>
        </w:rPr>
        <w:br w:type="page"/>
      </w:r>
    </w:p>
    <w:p w:rsidR="00F20BA6" w:rsidRPr="00F20BA6" w:rsidRDefault="00F20BA6" w:rsidP="00D0257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F20BA6">
        <w:rPr>
          <w:rFonts w:ascii="Times New Roman" w:hAnsi="Times New Roman" w:cs="Times New Roman"/>
          <w:i/>
          <w:iCs/>
          <w:sz w:val="30"/>
          <w:szCs w:val="30"/>
        </w:rPr>
        <w:lastRenderedPageBreak/>
        <w:t>Приложение</w:t>
      </w:r>
    </w:p>
    <w:p w:rsidR="00D0257B" w:rsidRDefault="00D0257B" w:rsidP="00D025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108585</wp:posOffset>
            </wp:positionV>
            <wp:extent cx="5943600" cy="8410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20BA6" w:rsidRPr="00F20BA6" w:rsidRDefault="00F20BA6" w:rsidP="00D0257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6">
        <w:rPr>
          <w:rFonts w:ascii="Times New Roman" w:hAnsi="Times New Roman" w:cs="Times New Roman"/>
          <w:b/>
          <w:sz w:val="30"/>
          <w:szCs w:val="30"/>
        </w:rPr>
        <w:lastRenderedPageBreak/>
        <w:t>ТЕРМИНЫ И ОПРЕДЕЛЕНИЯ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Дымоход – канал в корпусе печи, по которому движутся продукты горения.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Зональник – камера, расположенная ниже пода печи и предназначенная для сбора золы.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Колосниковая решетка- элемент печи, на котором сжигается твердое топливо.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Оголовок – часть дымовой трубы, возвышающейся над кровлей.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Отступка – нормируемое расстояние от наружной поверхности печи или дымового канала, трубы до ограждающих конструкций помещения, выполненных из горючих и трудногорючих материалов.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Перекрыша – верхняя часть печи.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Под – нижняя часть топливника.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Поддувало – канал, по которому поступает воздух для поддержания горения топлива в топливнике.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Разделка – нормируемое утолщение стенки печи или дымового канала, трубы в месте примыкания к ограждающим конструкциям здания, выполненным из горючих и трудногорючих материалов.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Свод – верхняя часть топливника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Топливник – камера, в которой происходит процесс горения.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Топочный проем – отверстие для загрузки топлива в топливник.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 xml:space="preserve">Хайло – отверстие в своде для удаления дыма. 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BA6">
        <w:rPr>
          <w:rFonts w:ascii="Times New Roman" w:hAnsi="Times New Roman" w:cs="Times New Roman"/>
          <w:sz w:val="30"/>
          <w:szCs w:val="30"/>
        </w:rPr>
        <w:t>Шанцы – отверстия для вентиляции.</w:t>
      </w:r>
    </w:p>
    <w:p w:rsidR="00F20BA6" w:rsidRPr="00F20BA6" w:rsidRDefault="00F20BA6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FD0B41" w:rsidRPr="00F20BA6" w:rsidRDefault="0081137D" w:rsidP="00F2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D0B41" w:rsidRPr="00F20BA6" w:rsidSect="006054EE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7D" w:rsidRDefault="0081137D" w:rsidP="00C60FAF">
      <w:pPr>
        <w:spacing w:after="0" w:line="240" w:lineRule="auto"/>
      </w:pPr>
      <w:r>
        <w:separator/>
      </w:r>
    </w:p>
  </w:endnote>
  <w:endnote w:type="continuationSeparator" w:id="1">
    <w:p w:rsidR="0081137D" w:rsidRDefault="0081137D" w:rsidP="00C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7D" w:rsidRDefault="0081137D" w:rsidP="00C60FAF">
      <w:pPr>
        <w:spacing w:after="0" w:line="240" w:lineRule="auto"/>
      </w:pPr>
      <w:r>
        <w:separator/>
      </w:r>
    </w:p>
  </w:footnote>
  <w:footnote w:type="continuationSeparator" w:id="1">
    <w:p w:rsidR="0081137D" w:rsidRDefault="0081137D" w:rsidP="00C6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441505"/>
      <w:docPartObj>
        <w:docPartGallery w:val="Page Numbers (Top of Page)"/>
        <w:docPartUnique/>
      </w:docPartObj>
    </w:sdtPr>
    <w:sdtContent>
      <w:p w:rsidR="001A0262" w:rsidRDefault="00C60FAF">
        <w:pPr>
          <w:pStyle w:val="a3"/>
          <w:jc w:val="center"/>
        </w:pPr>
        <w:r>
          <w:fldChar w:fldCharType="begin"/>
        </w:r>
        <w:r w:rsidR="00D0257B">
          <w:instrText>PAGE   \* MERGEFORMAT</w:instrText>
        </w:r>
        <w:r>
          <w:fldChar w:fldCharType="separate"/>
        </w:r>
        <w:r w:rsidR="0008534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8B1"/>
    <w:multiLevelType w:val="hybridMultilevel"/>
    <w:tmpl w:val="E2F2F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E953958"/>
    <w:multiLevelType w:val="hybridMultilevel"/>
    <w:tmpl w:val="4F2A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019F"/>
    <w:multiLevelType w:val="hybridMultilevel"/>
    <w:tmpl w:val="C51C4E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A6"/>
    <w:rsid w:val="0008534D"/>
    <w:rsid w:val="00172658"/>
    <w:rsid w:val="0081137D"/>
    <w:rsid w:val="00A6012C"/>
    <w:rsid w:val="00B5206B"/>
    <w:rsid w:val="00C60FAF"/>
    <w:rsid w:val="00CB2D7D"/>
    <w:rsid w:val="00D0257B"/>
    <w:rsid w:val="00F2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BA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Policuk_EM</dc:creator>
  <cp:lastModifiedBy>Policuk_EM</cp:lastModifiedBy>
  <cp:revision>3</cp:revision>
  <cp:lastPrinted>2022-02-16T12:07:00Z</cp:lastPrinted>
  <dcterms:created xsi:type="dcterms:W3CDTF">2022-02-16T11:01:00Z</dcterms:created>
  <dcterms:modified xsi:type="dcterms:W3CDTF">2022-02-16T12:09:00Z</dcterms:modified>
</cp:coreProperties>
</file>