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14.11.2023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ПАСТАНОВА </w:t>
      </w:r>
      <w:r>
        <w:rPr>
          <w:sz w:val="24"/>
          <w:szCs w:val="24"/>
          <w:caps/>
        </w:rPr>
        <w:t xml:space="preserve">МІНІСТЭРСТВА КУЛЬТУРЫ РЭСПУБЛІКІ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28 снежня 2016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90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Аб устанаўленні формы ахоўнага абавязацельства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культуры Республики Беларусь от 28 апреля 2018 г. № 26 (зарегистрировано в Национальном реестре - № 8/33110 от 15.05.2018 г.)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культуры Республики Беларусь от 24 ноября 2022 г. № 105 (зарегистрировано в Национальном реестре - № 8/39111 от 06.12.2022 г.)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падставе часткі першай пункта 1 артыкула 121 Кодэкса Рэспублікі Беларусь аб культуры Мiнiстэрства культуры Рэспублiкi Беларусь ПАСТАНАЎЛЯЕ: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Устанавiць форму ахоўнага абавязацельства згодна з дадаткам.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Дадзеная пастанова ўступае ў сiлу пасля яе афіцыйнага апублікавання.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496" w:type="dxa"/>
        <w:gridCol w:w="2504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496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Мiнiстр</w:t>
            </w:r>
          </w:p>
        </w:tc>
        <w:tc>
          <w:tcPr>
            <w:tcW w:w="2504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Б.У.Святлоў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829" w:type="dxa"/>
        <w:gridCol w:w="3171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Брэсцкага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А.В.Ліс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Віцебскага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М.М.Шарснёў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Гомельскага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У.А.Дворнік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Гродзенскага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У.В.Краўцоў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Магілёўскага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У.В.Даманеўскі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Мінскага абласнога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С.Б.Шапіра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1829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УЗГОДНЕНА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Старшыня</w:t>
            </w:r>
            <w:br/>
            <w:r>
              <w:rPr>
                <w:sz w:val="22"/>
                <w:szCs w:val="22"/>
              </w:rPr>
              <w:t xml:space="preserve">Мінскага гарадскога</w:t>
            </w:r>
            <w:br/>
            <w:r>
              <w:rPr>
                <w:sz w:val="22"/>
                <w:szCs w:val="22"/>
              </w:rPr>
              <w:t xml:space="preserve">выканаўчага камітэта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А.В.Шорац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15.12.2016</w:t>
            </w:r>
          </w:p>
        </w:tc>
        <w:tc>
          <w:tcPr>
            <w:tcW w:w="3171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Дадатак</w:t>
            </w:r>
          </w:p>
          <w:p>
            <w:pPr>
              <w:ind w:left="0" w:right="0"/>
              <w:spacing w:after="60"/>
            </w:pPr>
            <w:r>
              <w:rPr>
                <w:sz w:val="22"/>
                <w:szCs w:val="22"/>
              </w:rPr>
              <w:t xml:space="preserve">да пастановы</w:t>
            </w:r>
            <w:br/>
            <w:r>
              <w:rPr>
                <w:sz w:val="22"/>
                <w:szCs w:val="22"/>
              </w:rPr>
              <w:t xml:space="preserve">Міністэрства культуры</w:t>
            </w:r>
            <w:br/>
            <w:r>
              <w:rPr>
                <w:sz w:val="22"/>
                <w:szCs w:val="22"/>
              </w:rPr>
              <w:t xml:space="preserve">Рэспублікі Беларусь</w:t>
            </w:r>
            <w:br/>
            <w:r>
              <w:rPr>
                <w:sz w:val="22"/>
                <w:szCs w:val="22"/>
              </w:rPr>
              <w:t xml:space="preserve">28.12.2016 № 90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left"/>
        <w:ind w:left="0" w:right="0" w:firstLine="0"/>
        <w:spacing w:after="60"/>
      </w:pPr>
      <w:r>
        <w:rPr>
          <w:sz w:val="24"/>
          <w:szCs w:val="24"/>
        </w:rPr>
        <w:t xml:space="preserve">Месца для штампа мясцовага</w:t>
      </w:r>
      <w:br/>
      <w:r>
        <w:rPr>
          <w:sz w:val="24"/>
          <w:szCs w:val="24"/>
        </w:rPr>
        <w:t xml:space="preserve">выканаўчага i распарадчага</w:t>
      </w:r>
      <w:br/>
      <w:r>
        <w:rPr>
          <w:sz w:val="24"/>
          <w:szCs w:val="24"/>
        </w:rPr>
        <w:t xml:space="preserve">органа або юрыдычнай асобы,</w:t>
      </w:r>
      <w:br/>
      <w:r>
        <w:rPr>
          <w:sz w:val="24"/>
          <w:szCs w:val="24"/>
        </w:rPr>
        <w:t xml:space="preserve">ім упаўнаважанай</w:t>
      </w:r>
    </w:p>
    <w:p>
      <w:pPr>
        <w:jc w:val="center"/>
        <w:spacing w:before="240" w:after="0"/>
      </w:pPr>
      <w:r>
        <w:rPr>
          <w:sz w:val="24"/>
          <w:szCs w:val="24"/>
          <w:b/>
          <w:bCs/>
        </w:rPr>
        <w:t xml:space="preserve">АХОЎНАЕ АБАВЯЗАЦЕЛЬСТВА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№ _____________ ад 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(нумар i дата рэгiстрацыi ахоўнага абавязацельства)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Матэрыяльная гісторыка-культурная каштоўнасць, частка матэрыяльнай гісторыка-культурнай каштоўнасці (далей – гiсторыка-культурная каштоўнасць): 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ind w:left="0" w:right="0" w:firstLine="4178.2677165354"/>
        <w:spacing w:before="0" w:after="0"/>
      </w:pPr>
      <w:r>
        <w:rPr>
          <w:sz w:val="20"/>
          <w:szCs w:val="20"/>
        </w:rPr>
        <w:t xml:space="preserve">(назва згодна з Дзяржаўным спiсам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гiсторыка-культурных каштоўнасцей Рэспублiкi Беларусь)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Шыфр 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Месца знаходжання гiсторыка-культурнай каштоўнасцi 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Катэгорыя 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_______________________________________________________________________</w:t>
      </w:r>
    </w:p>
    <w:p>
      <w:pPr>
        <w:ind w:left="0" w:right="0" w:firstLine="2307.4015748031"/>
        <w:spacing w:before="0" w:after="0"/>
      </w:pPr>
      <w:r>
        <w:rPr>
          <w:sz w:val="20"/>
          <w:szCs w:val="20"/>
        </w:rPr>
        <w:t xml:space="preserve">(назва прававога акта, якім нададзены статус гісторыка-культурнай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каштоўнасці, і дзяржаўнага органа, які яго прыняў, дата і нумар)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Форма ўласнасцi, у якой знаходзiцца гiсторыка-культурная каштоўнасць __________________________________________________________________</w:t>
      </w:r>
    </w:p>
    <w:p>
      <w:pPr>
        <w:ind w:left="0" w:right="0" w:firstLine="2641.8897637795"/>
        <w:spacing w:before="0" w:after="0"/>
      </w:pPr>
      <w:r>
        <w:rPr>
          <w:sz w:val="20"/>
          <w:szCs w:val="20"/>
        </w:rPr>
        <w:t xml:space="preserve">(дзяржаўная (рэспублiканская або камунальная), прыватная)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Уласнiк (карыстальнiк) гiсторыка-культурнай каштоўнасцi, землекарыстальнiк, на зямельным участку якога размешчана нерухомая гiсторыка-культурная каштоўнасць (далей – уласнiк (карыстальнік)) _________________________________________________</w:t>
      </w:r>
    </w:p>
    <w:p>
      <w:pPr>
        <w:ind w:left="0" w:right="0" w:firstLine="4178.2677165354"/>
        <w:spacing w:before="0" w:after="0"/>
      </w:pPr>
      <w:r>
        <w:rPr>
          <w:sz w:val="20"/>
          <w:szCs w:val="20"/>
        </w:rPr>
        <w:t xml:space="preserve">(поўная назва юрыдычнай асобы або прозвiшча,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уласнае iмя, iмя па бацьку (калi такое маецца) фiзiчнай асобы, у тым лiку iндывiдуальнага прадпрымальнiка)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Уласнiк (карыстальнік) абавязаны: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8.1. забяспечваць захаванасць гiсторыка-культурнай каштоўнасцi;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8.2. захоўваць у цэласнасцi калекцыю гiсторыка-культурных каштоўнасцей;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8.3. забяспечваць доступ да гiсторыка-культурнай каштоўнасцi спецыялiстам, якiя па даручэннi (узгадненнi) Мiнiстэрства культуры Рэспублікі Беларусь маюць права на яе вывучэнне;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8.4. прадстаўляць грамадзянам па дамоўленасцi з мясцовымi выканаўчымi i распарадчымi органамi базавага тэрытарыяльнага ўзроўню доступ да гiсторыка-культурнай каштоўнасцi на тэрмiн не менш за шэсць месяцаў на працягу кожных дзесяцi гадоў;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8.5. паведамляць у мясцовы выканаўчы i распарадчы орган базавага тэрытарыяльнага ўзроўню аб акалiчнасцях, якiя пагражаюць захаванню гiсторыка-культурнай каштоўнасцi, не пазней за тры каляндарныя днi з дня выяўлення гэтых акалiчнасцей;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8.6. забяспечыць усталяванне на нерухомай гiсторыка-культурнай каштоўнасцi ахоўнай дошкi i складанне пашпарта гiсторыка-культурнай каштоўнасцi;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8.7. пры пераходзе права ўласнасцi або iншага рэчавага права на гiсторыка-культурную каштоўнасць, права ўласнасцi, права пажыццёвага спадчыннага валодання, пастаяннага або часовага карыстання або арэнды (субарэнды) на зямельны ўчастак, на якiм размешчана нерухомая гiсторыка-культурная каштоўнасць, не пазней за пяць каляндарных дзён з дня пераходу права перадаць пашпарт гiсторыка-культурнай каштоўнасцi новаму ўласнiку (карыстальнiку).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Уласнiку (карыстальніку) вядома аб тым, што: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9.1. навукова-даследчыя i праектныя работы на гiсторыка-культурнай каштоўнасці могуць выконвацца толькi пасля атрымання дазволу на выкананне навукова-даследчых i праектных работ на гiсторыка-культурнай каштоўнасці, які выдаецца Мiнiстэрствам культуры Рэспублікі Беларусь юрыдычным асобам, грамадзянам, у тым лiку iндывiдуальным прадпрымальнiкам, у адпаведнасцi з заканадаўствам аб адмiнiстрацыйных працэдурах;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9.1.</w:t>
      </w:r>
      <w:r>
        <w:rPr>
          <w:sz w:val="24"/>
          <w:szCs w:val="24"/>
          <w:vertAlign w:val="superscript"/>
        </w:rPr>
        <w:t xml:space="preserve">1 </w:t>
      </w:r>
      <w:r>
        <w:rPr>
          <w:sz w:val="24"/>
          <w:szCs w:val="24"/>
        </w:rPr>
        <w:t xml:space="preserve">пры ажыццяўленні дзейнасці на нерухомых гісторыка-культурных каштоўнасцях (у тым ліку пры выкананні рамонтна-рэстаўрацыйных і (або) іншых работ), якая можа аказваць уздзеянне на нерухомыя гісторыка-культурныя каштоўнасці, не дапускаецца змяненне гэтых гісторыка-культурных каштоўнасцей, за выключэннем навукова абгрунтаванага змянення;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9.2. забараняецца: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знiшчаць гiсторыка-культурную каштоўнасць;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дапускаць прычыненне шкоды, змяненне гiсторыка-культурнай каштоўнасцi, выконваць навукова-даследчыя i праектныя работы без дазволу на выкананне навукова-даследчых i праектных работ на гiсторыка-культурных каштоўнасцях;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мяняць месца знаходжання (захоўвання), умовы ўтрымання i выкарыстання гiсторыка-культурнай каштоўнасцi без узгаднення з мясцовымi выканаўчымi i распарадчымi органамi базавага тэрытарыяльнага ўзроўню, за выключэннем гiсторыка-культурных каштоўнасцей, якiя ўключаны ў Музейны фонд Рэспублiкi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вывозiць рухомую гiсторыка-культурную каштоўнасць з Рэспублiкi Беларусь на пастаяннае захоўванне;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перадаваць гісторыка-культурную каштоўнасць у валоданне і (або) карыстанне Узброеным Сілам Рэспублікі Беларусь, іншым войскам і воінскім фарміраванням, за выключэннем гісторыка-культурных каштоўнасцей, якія знаходзіліся ў іх карыстанні да 3 лютага 2017 г.;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9.3. усе вiды работ у зонах аховы нерухомых гiсторыка-культурных каштоўнасцей выконваюцца ў межах патрабаванняў рэжымаў утрымання i выкарыстання гэтых зон аховы, вызначаных праектам зон аховы нерухомай гiсторыка-культурнай каштоўнасцi, які зацвярджаецца Мiнiстэрствам культуры Рэспублікі Беларусь, калі іншае не прадугледжана Кодэксам Рэспублікі Беларусь аб культуры;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9.4. праектная дакументацыя на выкананне земляных, будаўнiчых, мелiярацыйных i iншых работ, ажыццяўленне iншай дзейнасцi на тэрыторыi археалагiчных аб’ектаў, за выключэннем помнiкаў археалогii, узгадняецца з Нацыянальнай акадэмiяй навук Беларусi ў адпаведнасцi з заканадаўствам аб адмiнiстрацыйных працэдурах;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9.5. праектная дакументацыя на выкананне земляных, будаўнiчых, мелiярацыйных i iншых работ, ажыццяўленне iншай дзейнасцi на помнiках археалогii ўзгадняецца з Мiнiстэрствам культуры Рэспублікі Беларусь у адпаведнасцi з заканадаўствам аб адмiнiстрацыйных працэдурах;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9.6. для гiсторыка-культурнай каштоўнасцi вызначаны наступныя iндывiдуальныя ўмовы ўтрымання i выкарыстання ________________________________________________</w:t>
      </w:r>
    </w:p>
    <w:p>
      <w:pPr>
        <w:ind w:left="0" w:right="0" w:firstLine="5606.9291338583"/>
        <w:spacing w:before="0" w:after="0"/>
      </w:pPr>
      <w:r>
        <w:rPr>
          <w:sz w:val="20"/>
          <w:szCs w:val="20"/>
        </w:rPr>
        <w:t xml:space="preserve">(вызначаюцца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адметныя вартасцi, элементы, дэталi, археалагiчныя аб’екты i iнш., якiя падлягаюць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ахове асобна, i (або) умовы выкарыстання гiсторыка-культурнай каштоўнасцi)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9.7. устаноўлены наступны парадак прадстаўлення доступу да гiсторыка-культурнай каштоўнасцi грамадзянам _______________________________________________________</w:t>
      </w:r>
    </w:p>
    <w:p>
      <w:pPr>
        <w:ind w:left="0" w:right="0" w:firstLine="4620.4724409449"/>
        <w:spacing w:before="0" w:after="0"/>
      </w:pPr>
      <w:r>
        <w:rPr>
          <w:sz w:val="20"/>
          <w:szCs w:val="20"/>
        </w:rPr>
        <w:t xml:space="preserve">(па дамоўленасцi з мясцовымi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выканаўчымi i распарадчымi органамi базавага тэрытарыяльнага ўзроўню)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9.8. пры ажыццяўленнi дзейнасцi на тэрыторыi нерухомых гiсторыка-культурных каштоўнасцей i ў зонах iх аховы не павiнна дапускацца пагаршэнне ўмоў успрымання гэтых гiсторыка-культурных каштоўнасцей, у тым лiку стварэнне перашкод для вiзуальнага ўспрымання iх аб’ёмна-прасторавых асаблiвасцей, элементаў i дэталей архiтэктурнага дэкору;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9.9. пры будаўнiцтве капiтальных пабудоў (будынкаў, збудаванняў) на тэрыторыi нерухомых гiсторыка-культурных каштоўнасцей i ў зонах iх аховы, а таксама пры размяшчэннi на гэтай тэрыторыi i ў гэтых зонах аховы нестацыянарных аб’ектаў гандлю i нестацыянарных аб’ектаў грамадскага харчавання павiнны ўлiчвацца традыцыйныя сiлуэт i планiровачная структура населенага пункта;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9.10. сродкi вонкавай рэкламы, якiя размяшчаюцца на нерухомых гiсторыка-культурных каштоўнасцях, iх тэрыторыях i ў зонах iх аховы, не павiнны ствараць перашкоды для вiзуальнага ўспрымання аб’ёмна-прасторавых асаблiвасцей, элементаў i дэталей архiтэктурнага дэкору гэтых нерухомых гiсторыка-культурных каштоўнасцей;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9.11. на помнiках архiтэктуры сродкi вонкавай рэкламы павiнны размяшчацца, як правiла, асобнымi лiтарамi, знакамi i (або) iншымi выявамi.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У выпадку надзвычайных сiтуацый або ўзброенага канфлiкту, у тым лiку за межамi Рэспублiкi Беларусь _____________________________________________________</w:t>
      </w:r>
    </w:p>
    <w:p>
      <w:pPr>
        <w:ind w:left="0" w:right="0" w:firstLine="4399.3700787402"/>
        <w:spacing w:before="0" w:after="0"/>
      </w:pPr>
      <w:r>
        <w:rPr>
          <w:sz w:val="20"/>
          <w:szCs w:val="20"/>
        </w:rPr>
        <w:t xml:space="preserve">(парадак падрыхтоўкi i правядзення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эвакуацыi гiсторыка-культурных каштоўнасцей, якiм пагражае знiшчэнне)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Уласнiк (карыстальнік) абавязуецца выконваць вызначаныя ў дадзеным ахоўным абавязацельстве ўмовы ўтрымання i выкарыстання гiсторыка-культурнай каштоўнасцi, а таксама патрабаваннi па забеспячэннi яе захавання.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Невыкананне ўласнiкам (карыстальнікам) узятых на сябе абавязацельстваў, вызначаных дадзеным ахоўным абавязацельствам, цягне за сабой адмiнiстрацыйную або крымiнальную адказнасць у адпаведнасцi з заканадаўчымi актамi Рэспублiкi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Уласнiк (карыстальнік) _________________________________________________</w:t>
      </w:r>
    </w:p>
    <w:p>
      <w:pPr>
        <w:ind w:left="0" w:right="0" w:firstLine="4507.0866141732"/>
        <w:spacing w:before="0" w:after="0"/>
      </w:pPr>
      <w:r>
        <w:rPr>
          <w:sz w:val="20"/>
          <w:szCs w:val="20"/>
        </w:rPr>
        <w:t xml:space="preserve">(назва юрыдычнай асобы, пасада, прозвiшча,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уласнае iмя, iмя па бацьку (калi такое маецца) кiраўнiка юрыдычнай асобы або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прозвiшча, уласнае iмя, iмя па бацьку (калi такое маецца) фiзiчнай асобы, у тым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лiку iндывiдуальнага прадпрымальнiка, дадзеныя дакумента, якi сведчыць пра асобу)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Адрас месца знаходжання (месца жыхарства) уласнiка (карыстальніка) 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Тэлефон уласнiка (карыстальніка) 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Подпiс уласнiка (карыстальніка) _________________________________________</w:t>
      </w:r>
    </w:p>
    <w:p>
      <w:pPr>
        <w:jc w:val="both"/>
        <w:ind w:left="0" w:right="0" w:firstLine="4399.3700787402"/>
        <w:spacing w:after="60"/>
      </w:pPr>
      <w:r>
        <w:rPr>
          <w:sz w:val="24"/>
          <w:szCs w:val="24"/>
        </w:rPr>
        <w:t xml:space="preserve">М.П.*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_____________________________________________________________________</w:t>
      </w:r>
    </w:p>
    <w:p>
      <w:pPr>
        <w:ind w:left="0" w:right="0" w:firstLine="2749.6062992126"/>
        <w:spacing w:before="0" w:after="0"/>
      </w:pPr>
      <w:r>
        <w:rPr>
          <w:sz w:val="20"/>
          <w:szCs w:val="20"/>
        </w:rPr>
        <w:t xml:space="preserve">(прозвiшча, уласнае iмя, iмя па бацьку (калi такое маецца)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асобы, якая запоўнiла ахоўнае абавязацельства)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Ахоўнае абавязацельства запаўняецца ў 2 экзэмплярах.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Экзэмпляр ____________________________________________________________</w:t>
      </w:r>
    </w:p>
    <w:p>
      <w:pPr>
        <w:ind w:left="0" w:right="0" w:firstLine="4070.5511811024"/>
        <w:spacing w:before="0" w:after="0"/>
      </w:pPr>
      <w:r>
        <w:rPr>
          <w:sz w:val="20"/>
          <w:szCs w:val="20"/>
        </w:rPr>
        <w:t xml:space="preserve">(назва (імя) уласнiка (карыстальнiка)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</w:t>
      </w:r>
    </w:p>
    <w:p>
      <w:pPr>
        <w:jc w:val="both"/>
        <w:ind w:left="0" w:right="0" w:firstLine="566.92913385827"/>
        <w:spacing w:after="240"/>
      </w:pPr>
      <w:r>
        <w:rPr>
          <w:sz w:val="20"/>
          <w:szCs w:val="20"/>
        </w:rPr>
        <w:t xml:space="preserve">* За выключэннем суб’ектаў гаспадарання, якія маюць права ў адпаведнасці з заканадаўствам не выкарыстоўваць пячатку.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2023-11-14T10:28:09+03:00</dcterms:created>
  <dcterms:modified xsi:type="dcterms:W3CDTF">2023-11-14T10:28:09+03:00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