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E1" w:rsidRDefault="00150FE1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Требования </w:t>
      </w:r>
      <w:r w:rsidRPr="00C3628C">
        <w:rPr>
          <w:rFonts w:ascii="Times New Roman" w:hAnsi="Times New Roman" w:cs="Times New Roman"/>
          <w:i/>
          <w:sz w:val="30"/>
          <w:szCs w:val="30"/>
        </w:rPr>
        <w:t>по</w:t>
      </w:r>
      <w:r>
        <w:rPr>
          <w:rFonts w:ascii="Times New Roman" w:hAnsi="Times New Roman" w:cs="Times New Roman"/>
          <w:i/>
          <w:sz w:val="30"/>
          <w:szCs w:val="30"/>
        </w:rPr>
        <w:t xml:space="preserve"> соблюдению и</w:t>
      </w:r>
      <w:r w:rsidRPr="00C3628C">
        <w:rPr>
          <w:rFonts w:ascii="Times New Roman" w:hAnsi="Times New Roman" w:cs="Times New Roman"/>
          <w:i/>
          <w:sz w:val="30"/>
          <w:szCs w:val="30"/>
        </w:rPr>
        <w:t xml:space="preserve"> обеспечению выполнения законодательства Республики Беларусь об охран</w:t>
      </w:r>
      <w:r>
        <w:rPr>
          <w:rFonts w:ascii="Times New Roman" w:hAnsi="Times New Roman" w:cs="Times New Roman"/>
          <w:i/>
          <w:sz w:val="30"/>
          <w:szCs w:val="30"/>
        </w:rPr>
        <w:t>е историко-культурного наследия, иных нормативных актов и документов.</w:t>
      </w:r>
    </w:p>
    <w:p w:rsidR="00174F08" w:rsidRPr="00174F08" w:rsidRDefault="00174F08" w:rsidP="00174F08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50FE1" w:rsidRPr="005C706A" w:rsidRDefault="00150FE1" w:rsidP="005C706A">
      <w:pPr>
        <w:pStyle w:val="a5"/>
        <w:numPr>
          <w:ilvl w:val="0"/>
          <w:numId w:val="3"/>
        </w:numPr>
        <w:spacing w:after="0" w:line="240" w:lineRule="auto"/>
        <w:ind w:left="0" w:right="-284" w:hanging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C706A">
        <w:rPr>
          <w:rFonts w:ascii="Times New Roman" w:hAnsi="Times New Roman" w:cs="Times New Roman"/>
          <w:sz w:val="30"/>
          <w:szCs w:val="30"/>
        </w:rPr>
        <w:t>В соответствии со статьей 75 Кодекса Республики Беларусь о культуре</w:t>
      </w:r>
      <w:r w:rsidR="00BC48F7">
        <w:rPr>
          <w:rFonts w:ascii="Times New Roman" w:hAnsi="Times New Roman" w:cs="Times New Roman"/>
          <w:sz w:val="30"/>
          <w:szCs w:val="30"/>
        </w:rPr>
        <w:t xml:space="preserve"> (далее – Кодекс)</w:t>
      </w:r>
      <w:r w:rsidRPr="005C706A">
        <w:rPr>
          <w:rFonts w:ascii="Times New Roman" w:hAnsi="Times New Roman" w:cs="Times New Roman"/>
          <w:sz w:val="30"/>
          <w:szCs w:val="30"/>
        </w:rPr>
        <w:t xml:space="preserve"> собственник (пользователь) материальной историко-культурной ценности, землепользователь, на земельном участке которого размещена недвижимая материальная историко-культурная ценность, обязан </w:t>
      </w:r>
      <w:r w:rsidRPr="005C706A">
        <w:rPr>
          <w:rStyle w:val="s0"/>
          <w:rFonts w:eastAsia="Times New Roman"/>
          <w:color w:val="auto"/>
          <w:sz w:val="30"/>
          <w:szCs w:val="30"/>
        </w:rPr>
        <w:t>подписать охранное обязательство, в котором предусматриваются следующие обязанности: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1.1. о</w:t>
      </w:r>
      <w:r w:rsidRPr="005D36D5">
        <w:rPr>
          <w:rStyle w:val="s0"/>
          <w:color w:val="auto"/>
          <w:sz w:val="30"/>
          <w:szCs w:val="30"/>
        </w:rPr>
        <w:t>беспечивать сохранность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ценности;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1.2. соблюдать </w:t>
      </w:r>
      <w:r w:rsidRPr="005D36D5">
        <w:rPr>
          <w:rStyle w:val="s0"/>
          <w:color w:val="auto"/>
          <w:sz w:val="30"/>
          <w:szCs w:val="30"/>
        </w:rPr>
        <w:t>в целостности коллекцию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-культурных ценностей;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1.3</w:t>
      </w:r>
      <w:r w:rsidRPr="005D36D5">
        <w:rPr>
          <w:rStyle w:val="s0"/>
          <w:color w:val="auto"/>
          <w:sz w:val="30"/>
          <w:szCs w:val="30"/>
        </w:rPr>
        <w:t>. обеспечивать доступ к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 специалистам, которые по поручению (согласованию) Министерства культуры имеют права на нее изучение;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1.4. предоставлять гражданам по договоренности с местными исполнительными и распорядительными органами базового территори</w:t>
      </w:r>
      <w:r w:rsidRPr="005D36D5">
        <w:rPr>
          <w:rStyle w:val="s0"/>
          <w:color w:val="auto"/>
          <w:sz w:val="30"/>
          <w:szCs w:val="30"/>
        </w:rPr>
        <w:t>ального уровня доступ к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 на срок не менее за шесть месяцев в течение каждого десяти годов;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1.5. сообщать в местный исполнительный и распорядительный орган базового территориального уровня об обстоятельствах, кото</w:t>
      </w:r>
      <w:r w:rsidRPr="005D36D5">
        <w:rPr>
          <w:rStyle w:val="s0"/>
          <w:color w:val="auto"/>
          <w:sz w:val="30"/>
          <w:szCs w:val="30"/>
        </w:rPr>
        <w:t xml:space="preserve">рые угрожают сохранению историко-культурной ценности, не </w:t>
      </w:r>
      <w:proofErr w:type="gramStart"/>
      <w:r w:rsidRPr="005D36D5">
        <w:rPr>
          <w:rStyle w:val="s0"/>
          <w:color w:val="auto"/>
          <w:sz w:val="30"/>
          <w:szCs w:val="30"/>
        </w:rPr>
        <w:t>поздне</w:t>
      </w:r>
      <w:r w:rsidRPr="005D36D5">
        <w:rPr>
          <w:rStyle w:val="s0"/>
          <w:rFonts w:eastAsia="Times New Roman"/>
          <w:color w:val="auto"/>
          <w:sz w:val="30"/>
          <w:szCs w:val="30"/>
        </w:rPr>
        <w:t>е</w:t>
      </w:r>
      <w:proofErr w:type="gramEnd"/>
      <w:r w:rsidRPr="005D36D5">
        <w:rPr>
          <w:rStyle w:val="s0"/>
          <w:color w:val="auto"/>
          <w:sz w:val="30"/>
          <w:szCs w:val="30"/>
        </w:rPr>
        <w:t xml:space="preserve"> чем за три календарных дня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с</w:t>
      </w:r>
      <w:r w:rsidRPr="005D36D5">
        <w:rPr>
          <w:rStyle w:val="s0"/>
          <w:color w:val="auto"/>
          <w:sz w:val="30"/>
          <w:szCs w:val="30"/>
        </w:rPr>
        <w:t>о дня выявления этих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обстоятельств;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1.6. обеспечить установление на </w:t>
      </w:r>
      <w:r w:rsidRPr="005D36D5">
        <w:rPr>
          <w:rStyle w:val="s0"/>
          <w:color w:val="auto"/>
          <w:sz w:val="30"/>
          <w:szCs w:val="30"/>
        </w:rPr>
        <w:t>недвижимой материальной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 охранной доски и составление паспор</w:t>
      </w:r>
      <w:r w:rsidRPr="005D36D5">
        <w:rPr>
          <w:rStyle w:val="s0"/>
          <w:color w:val="auto"/>
          <w:sz w:val="30"/>
          <w:szCs w:val="30"/>
        </w:rPr>
        <w:t>та материальной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ценности;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1.7. 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при переходе права собственности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или другого вещевог</w:t>
      </w:r>
      <w:r w:rsidRPr="005D36D5">
        <w:rPr>
          <w:rStyle w:val="s0"/>
          <w:color w:val="auto"/>
          <w:sz w:val="30"/>
          <w:szCs w:val="30"/>
        </w:rPr>
        <w:t>о права на материальную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-культурную ценность, право собственности, права пожизненного наследственного владения, постоянного или временного пользования или аренды (субаренды) на земельный участок, на котором расположено </w:t>
      </w:r>
      <w:r w:rsidRPr="005D36D5">
        <w:rPr>
          <w:rStyle w:val="s0"/>
          <w:color w:val="auto"/>
          <w:sz w:val="30"/>
          <w:szCs w:val="30"/>
        </w:rPr>
        <w:t xml:space="preserve">недвижимая материальная историко-культурная ценность, </w:t>
      </w:r>
      <w:r w:rsidRPr="005D36D5">
        <w:rPr>
          <w:rStyle w:val="s0"/>
          <w:b/>
          <w:color w:val="auto"/>
          <w:sz w:val="30"/>
          <w:szCs w:val="30"/>
        </w:rPr>
        <w:t xml:space="preserve">не </w:t>
      </w:r>
      <w:proofErr w:type="gramStart"/>
      <w:r w:rsidRPr="005D36D5">
        <w:rPr>
          <w:rStyle w:val="s0"/>
          <w:b/>
          <w:color w:val="auto"/>
          <w:sz w:val="30"/>
          <w:szCs w:val="30"/>
        </w:rPr>
        <w:t>позднее</w:t>
      </w:r>
      <w:proofErr w:type="gramEnd"/>
      <w:r w:rsidRPr="005D36D5">
        <w:rPr>
          <w:rStyle w:val="s0"/>
          <w:b/>
          <w:color w:val="auto"/>
          <w:sz w:val="30"/>
          <w:szCs w:val="30"/>
        </w:rPr>
        <w:t xml:space="preserve"> чем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 xml:space="preserve"> за пять календарных дней с</w:t>
      </w:r>
      <w:r w:rsidRPr="005D36D5">
        <w:rPr>
          <w:rStyle w:val="s0"/>
          <w:b/>
          <w:color w:val="auto"/>
          <w:sz w:val="30"/>
          <w:szCs w:val="30"/>
        </w:rPr>
        <w:t>о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 xml:space="preserve"> дня перехода права переда</w:t>
      </w:r>
      <w:r w:rsidRPr="005D36D5">
        <w:rPr>
          <w:rStyle w:val="s0"/>
          <w:b/>
          <w:color w:val="auto"/>
          <w:sz w:val="30"/>
          <w:szCs w:val="30"/>
        </w:rPr>
        <w:t>ть паспорт материальной историко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-культурной ценности новому собственнику (пол</w:t>
      </w:r>
      <w:r w:rsidRPr="005D36D5">
        <w:rPr>
          <w:rStyle w:val="s0"/>
          <w:b/>
          <w:color w:val="auto"/>
          <w:sz w:val="30"/>
          <w:szCs w:val="30"/>
        </w:rPr>
        <w:t>ьзователю)</w:t>
      </w:r>
      <w:r w:rsidRPr="005D36D5">
        <w:rPr>
          <w:rStyle w:val="s0"/>
          <w:color w:val="auto"/>
          <w:sz w:val="30"/>
          <w:szCs w:val="30"/>
        </w:rPr>
        <w:t xml:space="preserve"> </w:t>
      </w:r>
      <w:r w:rsidRPr="005D36D5">
        <w:rPr>
          <w:rStyle w:val="s0"/>
          <w:b/>
          <w:color w:val="auto"/>
          <w:sz w:val="30"/>
          <w:szCs w:val="30"/>
        </w:rPr>
        <w:t>материальной историко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-культурной ценности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, новому землепользователю, на земельном </w:t>
      </w:r>
      <w:proofErr w:type="gramStart"/>
      <w:r w:rsidRPr="005D36D5">
        <w:rPr>
          <w:rStyle w:val="s0"/>
          <w:rFonts w:eastAsia="Times New Roman"/>
          <w:color w:val="auto"/>
          <w:sz w:val="30"/>
          <w:szCs w:val="30"/>
        </w:rPr>
        <w:t>участке</w:t>
      </w:r>
      <w:proofErr w:type="gramEnd"/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которого расположено </w:t>
      </w:r>
      <w:r w:rsidRPr="005D36D5">
        <w:rPr>
          <w:rStyle w:val="s0"/>
          <w:color w:val="auto"/>
          <w:sz w:val="30"/>
          <w:szCs w:val="30"/>
        </w:rPr>
        <w:t>недвижимая материальная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-культурная ценность.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2. 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Новый с</w:t>
      </w:r>
      <w:r w:rsidRPr="005D36D5">
        <w:rPr>
          <w:rStyle w:val="s0"/>
          <w:b/>
          <w:color w:val="auto"/>
          <w:sz w:val="30"/>
          <w:szCs w:val="30"/>
        </w:rPr>
        <w:t>обственник материальной историко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-культурной ценности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или новый землепользователь, на земельном участке которого расположено </w:t>
      </w:r>
      <w:r w:rsidRPr="005D36D5">
        <w:rPr>
          <w:rStyle w:val="s0"/>
          <w:color w:val="auto"/>
          <w:sz w:val="30"/>
          <w:szCs w:val="30"/>
        </w:rPr>
        <w:t>недвижимая материальная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-культурная ценность, 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обязан в течение тридцати календарных дней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</w:t>
      </w:r>
      <w:proofErr w:type="gramStart"/>
      <w:r w:rsidRPr="005D36D5">
        <w:rPr>
          <w:rStyle w:val="s0"/>
          <w:rFonts w:eastAsia="Times New Roman"/>
          <w:color w:val="auto"/>
          <w:sz w:val="30"/>
          <w:szCs w:val="30"/>
        </w:rPr>
        <w:t>с</w:t>
      </w:r>
      <w:proofErr w:type="gramEnd"/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дня приобретения права </w:t>
      </w:r>
      <w:r w:rsidRPr="005D36D5">
        <w:rPr>
          <w:rStyle w:val="s0"/>
          <w:rFonts w:eastAsia="Times New Roman"/>
          <w:color w:val="auto"/>
          <w:sz w:val="30"/>
          <w:szCs w:val="30"/>
        </w:rPr>
        <w:lastRenderedPageBreak/>
        <w:t>собств</w:t>
      </w:r>
      <w:r w:rsidRPr="005D36D5">
        <w:rPr>
          <w:rStyle w:val="s0"/>
          <w:color w:val="auto"/>
          <w:sz w:val="30"/>
          <w:szCs w:val="30"/>
        </w:rPr>
        <w:t>енности на материальную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-культурную ценность или возникновения права на земельный участок, на котором расположено </w:t>
      </w:r>
      <w:r w:rsidRPr="005D36D5">
        <w:rPr>
          <w:rStyle w:val="s0"/>
          <w:color w:val="auto"/>
          <w:sz w:val="30"/>
          <w:szCs w:val="30"/>
        </w:rPr>
        <w:t>недвижимая материальная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-культурная ценность, </w:t>
      </w:r>
      <w:r w:rsidRPr="005D36D5">
        <w:rPr>
          <w:rStyle w:val="s0"/>
          <w:rFonts w:eastAsia="Times New Roman"/>
          <w:b/>
          <w:color w:val="auto"/>
          <w:sz w:val="30"/>
          <w:szCs w:val="30"/>
        </w:rPr>
        <w:t>подписать охранное обязательство</w:t>
      </w:r>
      <w:r w:rsidRPr="005D36D5">
        <w:rPr>
          <w:rStyle w:val="s0"/>
          <w:color w:val="auto"/>
          <w:sz w:val="30"/>
          <w:szCs w:val="30"/>
        </w:rPr>
        <w:t>. Невыполнение этого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требования является основанием для признания сделки по приобретении права собственности на</w:t>
      </w:r>
      <w:r w:rsidRPr="005D36D5">
        <w:rPr>
          <w:rStyle w:val="s0"/>
          <w:color w:val="auto"/>
          <w:sz w:val="30"/>
          <w:szCs w:val="30"/>
        </w:rPr>
        <w:t xml:space="preserve"> материальную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-культурную ценность недействительным по иску местного исполнительного и распорядительного органа базового территориального уровня или основанием для изъятия называемого земельного участка в соответствия с законодательством об охране </w:t>
      </w:r>
      <w:r w:rsidRPr="005D36D5">
        <w:rPr>
          <w:rStyle w:val="s0"/>
          <w:color w:val="auto"/>
          <w:sz w:val="30"/>
          <w:szCs w:val="30"/>
        </w:rPr>
        <w:t>и использовании земель</w:t>
      </w:r>
      <w:r w:rsidRPr="005D36D5">
        <w:rPr>
          <w:rStyle w:val="s0"/>
          <w:rFonts w:eastAsia="Times New Roman"/>
          <w:color w:val="auto"/>
          <w:sz w:val="30"/>
          <w:szCs w:val="30"/>
        </w:rPr>
        <w:t>.</w:t>
      </w:r>
    </w:p>
    <w:p w:rsidR="00150FE1" w:rsidRPr="005D36D5" w:rsidRDefault="00150FE1" w:rsidP="00150F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Новый по</w:t>
      </w:r>
      <w:r w:rsidRPr="005D36D5">
        <w:rPr>
          <w:rStyle w:val="s0"/>
          <w:color w:val="auto"/>
          <w:sz w:val="30"/>
          <w:szCs w:val="30"/>
        </w:rPr>
        <w:t>льзователь материальной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 обязан подписать охранное обязательство в течение тридцати календарных дней с</w:t>
      </w:r>
      <w:r w:rsidRPr="005D36D5">
        <w:rPr>
          <w:rStyle w:val="s0"/>
          <w:color w:val="auto"/>
          <w:sz w:val="30"/>
          <w:szCs w:val="30"/>
        </w:rPr>
        <w:t>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</w:t>
      </w:r>
      <w:r w:rsidRPr="005D36D5">
        <w:rPr>
          <w:rStyle w:val="s0"/>
          <w:color w:val="auto"/>
          <w:sz w:val="30"/>
          <w:szCs w:val="30"/>
        </w:rPr>
        <w:t>дня закрепления за него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 на праве хозяйственного ведения или оперативного управления.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3. В случае придания материальной куль</w:t>
      </w:r>
      <w:r w:rsidRPr="005D36D5">
        <w:rPr>
          <w:rStyle w:val="s0"/>
          <w:color w:val="auto"/>
          <w:sz w:val="30"/>
          <w:szCs w:val="30"/>
        </w:rPr>
        <w:t>турной ценности статуса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-культурной ценности ее собственник (пользователь) или землепользователь, на земельном участке которого расположено </w:t>
      </w:r>
      <w:r w:rsidRPr="005D36D5">
        <w:rPr>
          <w:rStyle w:val="s0"/>
          <w:color w:val="auto"/>
          <w:sz w:val="30"/>
          <w:szCs w:val="30"/>
        </w:rPr>
        <w:t>недвижимая материальная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-культурная ценность, обязан в течение тридцати календарных дней с</w:t>
      </w:r>
      <w:r w:rsidRPr="005D36D5">
        <w:rPr>
          <w:rStyle w:val="s0"/>
          <w:color w:val="auto"/>
          <w:sz w:val="30"/>
          <w:szCs w:val="30"/>
        </w:rPr>
        <w:t>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</w:t>
      </w:r>
      <w:r w:rsidRPr="005D36D5">
        <w:rPr>
          <w:rStyle w:val="s0"/>
          <w:color w:val="auto"/>
          <w:sz w:val="30"/>
          <w:szCs w:val="30"/>
        </w:rPr>
        <w:t>дня придания ей статуса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-культурной ценности подписать охранное </w:t>
      </w:r>
      <w:r w:rsidRPr="005D36D5">
        <w:rPr>
          <w:rStyle w:val="s0"/>
          <w:color w:val="auto"/>
          <w:sz w:val="30"/>
          <w:szCs w:val="30"/>
        </w:rPr>
        <w:t>обязательство. Невыполнение этого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требования являет</w:t>
      </w:r>
      <w:r w:rsidRPr="005D36D5">
        <w:rPr>
          <w:rStyle w:val="s0"/>
          <w:color w:val="auto"/>
          <w:sz w:val="30"/>
          <w:szCs w:val="30"/>
        </w:rPr>
        <w:t xml:space="preserve">ся основанием для признания этой </w:t>
      </w:r>
      <w:r w:rsidRPr="005D36D5">
        <w:rPr>
          <w:rStyle w:val="s0"/>
          <w:rFonts w:eastAsia="Times New Roman"/>
          <w:color w:val="auto"/>
          <w:sz w:val="30"/>
          <w:szCs w:val="30"/>
        </w:rPr>
        <w:t>материальной культурной ценности в установленном по</w:t>
      </w:r>
      <w:r w:rsidRPr="005D36D5">
        <w:rPr>
          <w:rStyle w:val="s0"/>
          <w:color w:val="auto"/>
          <w:sz w:val="30"/>
          <w:szCs w:val="30"/>
        </w:rPr>
        <w:t>рядке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ценностью, которая содержится бесхозяйственно.</w:t>
      </w:r>
    </w:p>
    <w:p w:rsidR="00DF16C3" w:rsidRDefault="00150FE1" w:rsidP="00DF16C3">
      <w:pPr>
        <w:spacing w:after="0" w:line="240" w:lineRule="auto"/>
        <w:ind w:right="-284" w:firstLine="708"/>
        <w:jc w:val="both"/>
        <w:rPr>
          <w:rStyle w:val="s0"/>
          <w:rFonts w:eastAsia="Times New Roman"/>
          <w:color w:val="auto"/>
          <w:sz w:val="30"/>
          <w:szCs w:val="30"/>
        </w:rPr>
      </w:pPr>
      <w:r w:rsidRPr="005D36D5">
        <w:rPr>
          <w:rStyle w:val="s0"/>
          <w:rFonts w:eastAsia="Times New Roman"/>
          <w:color w:val="auto"/>
          <w:sz w:val="30"/>
          <w:szCs w:val="30"/>
        </w:rPr>
        <w:t>4. В случае</w:t>
      </w:r>
      <w:proofErr w:type="gramStart"/>
      <w:r w:rsidRPr="005D36D5">
        <w:rPr>
          <w:rStyle w:val="s0"/>
          <w:rFonts w:eastAsia="Times New Roman"/>
          <w:color w:val="auto"/>
          <w:sz w:val="30"/>
          <w:szCs w:val="30"/>
        </w:rPr>
        <w:t>,</w:t>
      </w:r>
      <w:proofErr w:type="gramEnd"/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если с</w:t>
      </w:r>
      <w:r w:rsidRPr="005D36D5">
        <w:rPr>
          <w:rStyle w:val="s0"/>
          <w:color w:val="auto"/>
          <w:sz w:val="30"/>
          <w:szCs w:val="30"/>
        </w:rPr>
        <w:t>обственник материальной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ценности бесхо</w:t>
      </w:r>
      <w:r w:rsidRPr="005D36D5">
        <w:rPr>
          <w:rStyle w:val="s0"/>
          <w:color w:val="auto"/>
          <w:sz w:val="30"/>
          <w:szCs w:val="30"/>
        </w:rPr>
        <w:t>зяйственно содержит эту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-культурную ценно</w:t>
      </w:r>
      <w:r w:rsidRPr="005D36D5">
        <w:rPr>
          <w:rStyle w:val="s0"/>
          <w:color w:val="auto"/>
          <w:sz w:val="30"/>
          <w:szCs w:val="30"/>
        </w:rPr>
        <w:t>сть, что может привести к утрате ее отличительных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духовны</w:t>
      </w:r>
      <w:r w:rsidRPr="005D36D5">
        <w:rPr>
          <w:rStyle w:val="s0"/>
          <w:color w:val="auto"/>
          <w:sz w:val="30"/>
          <w:szCs w:val="30"/>
        </w:rPr>
        <w:t>х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, </w:t>
      </w:r>
      <w:r w:rsidRPr="005D36D5">
        <w:rPr>
          <w:rStyle w:val="s0"/>
          <w:color w:val="auto"/>
          <w:sz w:val="30"/>
          <w:szCs w:val="30"/>
        </w:rPr>
        <w:t>художественных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и (или) документа</w:t>
      </w:r>
      <w:r w:rsidRPr="005D36D5">
        <w:rPr>
          <w:rStyle w:val="s0"/>
          <w:color w:val="auto"/>
          <w:sz w:val="30"/>
          <w:szCs w:val="30"/>
        </w:rPr>
        <w:t>льных особенностей, такая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-культурная ценность по </w:t>
      </w:r>
      <w:r w:rsidRPr="005D36D5">
        <w:rPr>
          <w:rStyle w:val="s0"/>
          <w:color w:val="auto"/>
          <w:sz w:val="30"/>
          <w:szCs w:val="30"/>
        </w:rPr>
        <w:t>решении суда может быть отобрана у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собственника путем выкупа государством или продажи с публичных торгов. </w:t>
      </w:r>
      <w:proofErr w:type="gramStart"/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Признание </w:t>
      </w:r>
      <w:r w:rsidRPr="005D36D5">
        <w:rPr>
          <w:rStyle w:val="s0"/>
          <w:color w:val="auto"/>
          <w:sz w:val="30"/>
          <w:szCs w:val="30"/>
        </w:rPr>
        <w:t>недвижимой материальной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</w:t>
      </w:r>
      <w:r w:rsidRPr="005D36D5">
        <w:rPr>
          <w:rStyle w:val="s0"/>
          <w:color w:val="auto"/>
          <w:sz w:val="30"/>
          <w:szCs w:val="30"/>
        </w:rPr>
        <w:t>ости, которая расположена</w:t>
      </w:r>
      <w:r w:rsidRPr="005D36D5">
        <w:rPr>
          <w:rStyle w:val="s0"/>
          <w:rFonts w:eastAsia="Times New Roman"/>
          <w:color w:val="auto"/>
          <w:sz w:val="30"/>
          <w:szCs w:val="30"/>
        </w:rPr>
        <w:t xml:space="preserve"> на земельном участке землепользователя, </w:t>
      </w:r>
      <w:r w:rsidRPr="005D36D5">
        <w:rPr>
          <w:rStyle w:val="s0"/>
          <w:color w:val="auto"/>
          <w:sz w:val="30"/>
          <w:szCs w:val="30"/>
        </w:rPr>
        <w:t>в установленном порядке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-культурной ценностью, которая содержится бесхозяйственно, является основанием для изъятия земельного участка,</w:t>
      </w:r>
      <w:r w:rsidRPr="005D36D5">
        <w:rPr>
          <w:rStyle w:val="s0"/>
          <w:color w:val="auto"/>
          <w:sz w:val="30"/>
          <w:szCs w:val="30"/>
        </w:rPr>
        <w:t xml:space="preserve"> на котором расположена историко</w:t>
      </w:r>
      <w:r w:rsidRPr="005D36D5">
        <w:rPr>
          <w:rStyle w:val="s0"/>
          <w:rFonts w:eastAsia="Times New Roman"/>
          <w:color w:val="auto"/>
          <w:sz w:val="30"/>
          <w:szCs w:val="30"/>
        </w:rPr>
        <w:t>-культурная ценность, в соответствия с законодательством о</w:t>
      </w:r>
      <w:r w:rsidRPr="005D36D5">
        <w:rPr>
          <w:rStyle w:val="s0"/>
          <w:color w:val="auto"/>
          <w:sz w:val="30"/>
          <w:szCs w:val="30"/>
        </w:rPr>
        <w:t>б охране и использовании земель</w:t>
      </w:r>
      <w:r w:rsidRPr="005D36D5">
        <w:rPr>
          <w:rStyle w:val="s0"/>
          <w:rFonts w:eastAsia="Times New Roman"/>
          <w:color w:val="auto"/>
          <w:sz w:val="30"/>
          <w:szCs w:val="30"/>
        </w:rPr>
        <w:t>.</w:t>
      </w:r>
      <w:proofErr w:type="gramEnd"/>
    </w:p>
    <w:p w:rsidR="00DF16C3" w:rsidRDefault="00DF16C3" w:rsidP="00DF16C3">
      <w:pPr>
        <w:spacing w:after="0" w:line="240" w:lineRule="auto"/>
        <w:ind w:right="-284" w:firstLine="708"/>
        <w:jc w:val="both"/>
        <w:rPr>
          <w:rStyle w:val="s0"/>
          <w:rFonts w:eastAsia="Times New Roman"/>
          <w:color w:val="auto"/>
          <w:sz w:val="30"/>
          <w:szCs w:val="30"/>
        </w:rPr>
      </w:pPr>
    </w:p>
    <w:p w:rsidR="00DF16C3" w:rsidRPr="00DF16C3" w:rsidRDefault="00BC48F7" w:rsidP="00DF16C3">
      <w:pPr>
        <w:pStyle w:val="a5"/>
        <w:numPr>
          <w:ilvl w:val="0"/>
          <w:numId w:val="6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Style w:val="s0"/>
          <w:sz w:val="30"/>
          <w:szCs w:val="30"/>
        </w:rPr>
        <w:t>В соответствии с п.5. статьи</w:t>
      </w:r>
      <w:r w:rsidRPr="00BC48F7">
        <w:rPr>
          <w:rStyle w:val="s0"/>
          <w:sz w:val="30"/>
          <w:szCs w:val="30"/>
        </w:rPr>
        <w:t xml:space="preserve"> 104 Кодекса</w:t>
      </w:r>
      <w:r>
        <w:rPr>
          <w:rStyle w:val="s0"/>
          <w:b/>
          <w:sz w:val="30"/>
          <w:szCs w:val="30"/>
        </w:rPr>
        <w:t xml:space="preserve"> н</w:t>
      </w:r>
      <w:r w:rsidR="00DF16C3" w:rsidRPr="00BC48F7">
        <w:rPr>
          <w:rStyle w:val="s0"/>
          <w:b/>
          <w:sz w:val="30"/>
          <w:szCs w:val="30"/>
        </w:rPr>
        <w:t>а недвижимой материальной историко-культурной ценности устанавливается охранная доска</w:t>
      </w:r>
      <w:r w:rsidR="00DF16C3">
        <w:rPr>
          <w:rStyle w:val="s0"/>
          <w:sz w:val="30"/>
          <w:szCs w:val="30"/>
        </w:rPr>
        <w:t>, на которой размещаются информация о принадлежности этой историко-культурной ценности к историко</w:t>
      </w:r>
      <w:r w:rsidR="00DF16C3" w:rsidRPr="00DF16C3">
        <w:rPr>
          <w:rStyle w:val="s0"/>
          <w:sz w:val="30"/>
          <w:szCs w:val="30"/>
        </w:rPr>
        <w:t>-культурному наследию, название и датирование недвижимой материальной ист</w:t>
      </w:r>
      <w:r w:rsidR="00DF16C3">
        <w:rPr>
          <w:rStyle w:val="s0"/>
          <w:sz w:val="30"/>
          <w:szCs w:val="30"/>
        </w:rPr>
        <w:t>орико</w:t>
      </w:r>
      <w:r w:rsidR="00DF16C3" w:rsidRPr="00DF16C3">
        <w:rPr>
          <w:rStyle w:val="s0"/>
          <w:sz w:val="30"/>
          <w:szCs w:val="30"/>
        </w:rPr>
        <w:t xml:space="preserve">-культурной ценности </w:t>
      </w:r>
      <w:r w:rsidR="00DF16C3" w:rsidRPr="00DF16C3">
        <w:rPr>
          <w:rStyle w:val="s0"/>
          <w:sz w:val="30"/>
          <w:szCs w:val="30"/>
        </w:rPr>
        <w:lastRenderedPageBreak/>
        <w:t xml:space="preserve">согласно Государственному </w:t>
      </w:r>
      <w:r w:rsidR="00DF16C3">
        <w:rPr>
          <w:rStyle w:val="s0"/>
          <w:sz w:val="30"/>
          <w:szCs w:val="30"/>
        </w:rPr>
        <w:t>списку историко</w:t>
      </w:r>
      <w:r w:rsidR="00DF16C3" w:rsidRPr="00DF16C3">
        <w:rPr>
          <w:rStyle w:val="s0"/>
          <w:sz w:val="30"/>
          <w:szCs w:val="30"/>
        </w:rPr>
        <w:t>-культурных ценностей Республики Беларусь, указание на ответственность за причинение ей урона или ее уничтожение.</w:t>
      </w:r>
      <w:proofErr w:type="gramEnd"/>
    </w:p>
    <w:p w:rsidR="00DF16C3" w:rsidRDefault="00DF16C3" w:rsidP="00DF16C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16C3">
        <w:rPr>
          <w:rStyle w:val="s0"/>
          <w:sz w:val="30"/>
          <w:szCs w:val="30"/>
        </w:rPr>
        <w:t xml:space="preserve">На комплексе или ансамбле </w:t>
      </w:r>
      <w:r>
        <w:rPr>
          <w:rStyle w:val="s0"/>
          <w:sz w:val="30"/>
          <w:szCs w:val="30"/>
        </w:rPr>
        <w:t>недвижимых материальных историко</w:t>
      </w:r>
      <w:r w:rsidRPr="00DF16C3">
        <w:rPr>
          <w:rStyle w:val="s0"/>
          <w:sz w:val="30"/>
          <w:szCs w:val="30"/>
        </w:rPr>
        <w:t>-культурных ценностей допускается установление нескольких одинаковых охранных досок, размещение которых осуществляется на основны</w:t>
      </w:r>
      <w:r>
        <w:rPr>
          <w:rStyle w:val="s0"/>
          <w:sz w:val="30"/>
          <w:szCs w:val="30"/>
        </w:rPr>
        <w:t>х путях посещения территории этих</w:t>
      </w:r>
      <w:r w:rsidRPr="00DF16C3">
        <w:rPr>
          <w:rStyle w:val="s0"/>
          <w:sz w:val="30"/>
          <w:szCs w:val="30"/>
        </w:rPr>
        <w:t xml:space="preserve"> комплекса или ансамбля.</w:t>
      </w:r>
    </w:p>
    <w:p w:rsidR="00BC48F7" w:rsidRDefault="00DF16C3" w:rsidP="00DF16C3">
      <w:pPr>
        <w:spacing w:after="0" w:line="240" w:lineRule="auto"/>
        <w:ind w:right="-284" w:firstLine="708"/>
        <w:jc w:val="both"/>
        <w:rPr>
          <w:rStyle w:val="s0"/>
          <w:sz w:val="30"/>
          <w:szCs w:val="30"/>
        </w:rPr>
      </w:pPr>
      <w:r w:rsidRPr="00DF16C3">
        <w:rPr>
          <w:rStyle w:val="s0"/>
          <w:b/>
          <w:sz w:val="30"/>
          <w:szCs w:val="30"/>
        </w:rPr>
        <w:t>Охранная доска</w:t>
      </w:r>
      <w:r w:rsidRPr="00DF16C3">
        <w:rPr>
          <w:rStyle w:val="s0"/>
          <w:sz w:val="30"/>
          <w:szCs w:val="30"/>
        </w:rPr>
        <w:t xml:space="preserve"> </w:t>
      </w:r>
      <w:r w:rsidRPr="00DF16C3">
        <w:rPr>
          <w:rStyle w:val="s0"/>
          <w:b/>
          <w:sz w:val="30"/>
          <w:szCs w:val="30"/>
        </w:rPr>
        <w:t>на недвижимой материальной историко-культурной ценности</w:t>
      </w:r>
      <w:r w:rsidRPr="00DF16C3">
        <w:rPr>
          <w:rStyle w:val="s0"/>
          <w:sz w:val="30"/>
          <w:szCs w:val="30"/>
        </w:rPr>
        <w:t xml:space="preserve">, </w:t>
      </w:r>
      <w:r>
        <w:rPr>
          <w:rStyle w:val="s0"/>
          <w:sz w:val="30"/>
          <w:szCs w:val="30"/>
        </w:rPr>
        <w:t>за исключением</w:t>
      </w:r>
      <w:r w:rsidRPr="00DF16C3">
        <w:rPr>
          <w:rStyle w:val="s0"/>
          <w:sz w:val="30"/>
          <w:szCs w:val="30"/>
        </w:rPr>
        <w:t xml:space="preserve"> памятников археологии и мест захоронения, </w:t>
      </w:r>
      <w:r w:rsidRPr="00DF16C3">
        <w:rPr>
          <w:rStyle w:val="s0"/>
          <w:b/>
          <w:sz w:val="30"/>
          <w:szCs w:val="30"/>
        </w:rPr>
        <w:t>устанавливается на главном</w:t>
      </w:r>
      <w:r>
        <w:rPr>
          <w:rStyle w:val="s0"/>
          <w:b/>
          <w:sz w:val="30"/>
          <w:szCs w:val="30"/>
        </w:rPr>
        <w:t xml:space="preserve"> фасаде, как правило, на одном из</w:t>
      </w:r>
      <w:r w:rsidRPr="00DF16C3">
        <w:rPr>
          <w:rStyle w:val="s0"/>
          <w:b/>
          <w:sz w:val="30"/>
          <w:szCs w:val="30"/>
        </w:rPr>
        <w:t xml:space="preserve"> углов</w:t>
      </w:r>
      <w:r>
        <w:rPr>
          <w:rStyle w:val="s0"/>
          <w:b/>
          <w:sz w:val="30"/>
          <w:szCs w:val="30"/>
        </w:rPr>
        <w:t xml:space="preserve"> ниже аншлагов с названием улицы и номеро</w:t>
      </w:r>
      <w:r w:rsidRPr="00DF16C3">
        <w:rPr>
          <w:rStyle w:val="s0"/>
          <w:b/>
          <w:sz w:val="30"/>
          <w:szCs w:val="30"/>
        </w:rPr>
        <w:t>м дома</w:t>
      </w:r>
      <w:r w:rsidRPr="00DF16C3">
        <w:rPr>
          <w:rStyle w:val="s0"/>
          <w:sz w:val="30"/>
          <w:szCs w:val="30"/>
        </w:rPr>
        <w:t xml:space="preserve">. </w:t>
      </w:r>
    </w:p>
    <w:p w:rsidR="00DF16C3" w:rsidRDefault="00DF16C3" w:rsidP="00DF16C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16C3">
        <w:rPr>
          <w:rStyle w:val="s0"/>
          <w:b/>
          <w:sz w:val="30"/>
          <w:szCs w:val="30"/>
        </w:rPr>
        <w:t>Охранная доска на памятнике археологии или месте захоронения</w:t>
      </w:r>
      <w:r>
        <w:rPr>
          <w:rStyle w:val="s0"/>
          <w:sz w:val="30"/>
          <w:szCs w:val="30"/>
        </w:rPr>
        <w:t xml:space="preserve"> </w:t>
      </w:r>
      <w:r w:rsidRPr="00BC48F7">
        <w:rPr>
          <w:rStyle w:val="s0"/>
          <w:b/>
          <w:sz w:val="30"/>
          <w:szCs w:val="30"/>
        </w:rPr>
        <w:t>устанавливается на расстоянии до пяти метров от их территории</w:t>
      </w:r>
      <w:r w:rsidRPr="00DF16C3">
        <w:rPr>
          <w:rStyle w:val="s0"/>
          <w:sz w:val="30"/>
          <w:szCs w:val="30"/>
        </w:rPr>
        <w:t xml:space="preserve"> </w:t>
      </w:r>
      <w:proofErr w:type="spellStart"/>
      <w:r w:rsidRPr="00DF16C3">
        <w:rPr>
          <w:rStyle w:val="s0"/>
          <w:sz w:val="30"/>
          <w:szCs w:val="30"/>
        </w:rPr>
        <w:t>co</w:t>
      </w:r>
      <w:proofErr w:type="spellEnd"/>
      <w:r>
        <w:rPr>
          <w:rStyle w:val="s0"/>
          <w:sz w:val="30"/>
          <w:szCs w:val="30"/>
        </w:rPr>
        <w:t xml:space="preserve"> стороны лучшего восприятия этих</w:t>
      </w:r>
      <w:r w:rsidRPr="00DF16C3">
        <w:rPr>
          <w:rStyle w:val="s0"/>
          <w:sz w:val="30"/>
          <w:szCs w:val="30"/>
        </w:rPr>
        <w:t xml:space="preserve"> памятника археологии или места захоронения.</w:t>
      </w:r>
    </w:p>
    <w:p w:rsidR="00DF16C3" w:rsidRPr="00DF16C3" w:rsidRDefault="00DF16C3" w:rsidP="00DF16C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C48F7">
        <w:rPr>
          <w:rStyle w:val="s0"/>
          <w:b/>
          <w:sz w:val="30"/>
          <w:szCs w:val="30"/>
        </w:rPr>
        <w:t>Охранная доска производится, устанавливается и хранится за счет средств собственника (пользователя)</w:t>
      </w:r>
      <w:r w:rsidRPr="00DF16C3">
        <w:rPr>
          <w:rStyle w:val="s0"/>
          <w:sz w:val="30"/>
          <w:szCs w:val="30"/>
        </w:rPr>
        <w:t xml:space="preserve"> </w:t>
      </w:r>
      <w:r w:rsidR="00BC48F7">
        <w:rPr>
          <w:rStyle w:val="s0"/>
          <w:sz w:val="30"/>
          <w:szCs w:val="30"/>
        </w:rPr>
        <w:t>недвижимой материальной историко</w:t>
      </w:r>
      <w:r w:rsidRPr="00DF16C3">
        <w:rPr>
          <w:rStyle w:val="s0"/>
          <w:sz w:val="30"/>
          <w:szCs w:val="30"/>
        </w:rPr>
        <w:t xml:space="preserve">-культурной ценности или землепользователя, на земельном участке которого расположено </w:t>
      </w:r>
      <w:r w:rsidR="00BC48F7">
        <w:rPr>
          <w:rStyle w:val="s0"/>
          <w:sz w:val="30"/>
          <w:szCs w:val="30"/>
        </w:rPr>
        <w:t>недвижимая материальная историко</w:t>
      </w:r>
      <w:r w:rsidRPr="00DF16C3">
        <w:rPr>
          <w:rStyle w:val="s0"/>
          <w:sz w:val="30"/>
          <w:szCs w:val="30"/>
        </w:rPr>
        <w:t>-культурная ценность, а также других источников, не запрещенных законодательствам.</w:t>
      </w:r>
    </w:p>
    <w:p w:rsidR="00DF16C3" w:rsidRPr="00DF16C3" w:rsidRDefault="00DF16C3" w:rsidP="00DF16C3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30"/>
          <w:szCs w:val="30"/>
        </w:rPr>
      </w:pPr>
      <w:r w:rsidRPr="00DF16C3">
        <w:rPr>
          <w:rStyle w:val="s0"/>
          <w:sz w:val="30"/>
          <w:szCs w:val="30"/>
        </w:rPr>
        <w:t>Форма охранной доски устанавливается Министерством культуры.</w:t>
      </w:r>
    </w:p>
    <w:p w:rsidR="00812C2D" w:rsidRDefault="00812C2D" w:rsidP="00150FE1">
      <w:pPr>
        <w:spacing w:after="0" w:line="240" w:lineRule="auto"/>
        <w:ind w:right="-284" w:firstLine="708"/>
        <w:jc w:val="both"/>
        <w:rPr>
          <w:rStyle w:val="s0"/>
          <w:rFonts w:eastAsia="Times New Roman"/>
          <w:color w:val="auto"/>
          <w:sz w:val="30"/>
          <w:szCs w:val="30"/>
        </w:rPr>
      </w:pPr>
    </w:p>
    <w:p w:rsidR="005C1892" w:rsidRPr="006A38B9" w:rsidRDefault="006A38B9" w:rsidP="006A38B9">
      <w:pPr>
        <w:pStyle w:val="a5"/>
        <w:numPr>
          <w:ilvl w:val="0"/>
          <w:numId w:val="7"/>
        </w:numPr>
        <w:spacing w:after="0" w:line="240" w:lineRule="auto"/>
        <w:ind w:left="0" w:right="-284"/>
        <w:jc w:val="both"/>
        <w:rPr>
          <w:rStyle w:val="s0"/>
          <w:rFonts w:eastAsia="Times New Roman"/>
          <w:color w:val="auto"/>
          <w:sz w:val="30"/>
          <w:szCs w:val="30"/>
        </w:rPr>
      </w:pPr>
      <w:r w:rsidRPr="006A38B9">
        <w:rPr>
          <w:rStyle w:val="s0"/>
          <w:rFonts w:eastAsia="Times New Roman"/>
          <w:color w:val="auto"/>
          <w:sz w:val="30"/>
          <w:szCs w:val="30"/>
        </w:rPr>
        <w:t>В соответствии со статьей 105 Кодекса:</w:t>
      </w:r>
    </w:p>
    <w:p w:rsidR="005C1892" w:rsidRPr="006A38B9" w:rsidRDefault="005C1892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 xml:space="preserve">1. Для обеспечения сохранения </w:t>
      </w:r>
      <w:r w:rsidR="006A38B9">
        <w:rPr>
          <w:rStyle w:val="s0"/>
          <w:sz w:val="30"/>
          <w:szCs w:val="30"/>
        </w:rPr>
        <w:t>недвижимых материальных историко</w:t>
      </w:r>
      <w:r w:rsidRPr="006A38B9">
        <w:rPr>
          <w:rStyle w:val="s0"/>
          <w:sz w:val="30"/>
          <w:szCs w:val="30"/>
        </w:rPr>
        <w:t xml:space="preserve">-культурных ценностей и окружающей среды в определенных границах устанавливаются границы территорий </w:t>
      </w:r>
      <w:r w:rsidR="006A38B9">
        <w:rPr>
          <w:rStyle w:val="s0"/>
          <w:sz w:val="30"/>
          <w:szCs w:val="30"/>
        </w:rPr>
        <w:t>недвижимых материальных историко</w:t>
      </w:r>
      <w:r w:rsidRPr="006A38B9">
        <w:rPr>
          <w:rStyle w:val="s0"/>
          <w:sz w:val="30"/>
          <w:szCs w:val="30"/>
        </w:rPr>
        <w:t xml:space="preserve">-культурных ценностей и одна или несколько </w:t>
      </w:r>
      <w:proofErr w:type="spellStart"/>
      <w:r w:rsidRPr="006A38B9">
        <w:rPr>
          <w:rStyle w:val="s0"/>
          <w:sz w:val="30"/>
          <w:szCs w:val="30"/>
        </w:rPr>
        <w:t>co</w:t>
      </w:r>
      <w:proofErr w:type="spellEnd"/>
      <w:r w:rsidRPr="006A38B9">
        <w:rPr>
          <w:rStyle w:val="s0"/>
          <w:sz w:val="30"/>
          <w:szCs w:val="30"/>
        </w:rPr>
        <w:t xml:space="preserve"> с</w:t>
      </w:r>
      <w:r w:rsidR="006A38B9">
        <w:rPr>
          <w:rStyle w:val="s0"/>
          <w:sz w:val="30"/>
          <w:szCs w:val="30"/>
        </w:rPr>
        <w:t>ледующих зон охраны сих историко</w:t>
      </w:r>
      <w:r w:rsidRPr="006A38B9">
        <w:rPr>
          <w:rStyle w:val="s0"/>
          <w:sz w:val="30"/>
          <w:szCs w:val="30"/>
        </w:rPr>
        <w:t>-культурных ценностей:</w:t>
      </w:r>
    </w:p>
    <w:p w:rsidR="005C1892" w:rsidRPr="006A38B9" w:rsidRDefault="005C1892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>1.1. охранная зона;</w:t>
      </w:r>
    </w:p>
    <w:p w:rsidR="005C1892" w:rsidRPr="006A38B9" w:rsidRDefault="005C1892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>1.2. зона регулирования застройки;</w:t>
      </w:r>
    </w:p>
    <w:p w:rsidR="005C1892" w:rsidRPr="006A38B9" w:rsidRDefault="005C1892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>1.3. зона охраны ландшафта;</w:t>
      </w:r>
    </w:p>
    <w:p w:rsidR="005C1892" w:rsidRPr="006A38B9" w:rsidRDefault="005C1892" w:rsidP="006A38B9">
      <w:pPr>
        <w:spacing w:after="0" w:line="240" w:lineRule="auto"/>
        <w:ind w:firstLine="403"/>
        <w:jc w:val="both"/>
        <w:rPr>
          <w:rStyle w:val="s0"/>
          <w:sz w:val="30"/>
          <w:szCs w:val="30"/>
        </w:rPr>
      </w:pPr>
      <w:r w:rsidRPr="006A38B9">
        <w:rPr>
          <w:rStyle w:val="s0"/>
          <w:sz w:val="30"/>
          <w:szCs w:val="30"/>
        </w:rPr>
        <w:t>1.4. зона охраны культурного пласта (слоя).</w:t>
      </w:r>
    </w:p>
    <w:p w:rsidR="005C1892" w:rsidRPr="006A38B9" w:rsidRDefault="005C1892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>. Границы территории недвижимой матери</w:t>
      </w:r>
      <w:r w:rsidR="006A38B9">
        <w:rPr>
          <w:rStyle w:val="s0"/>
          <w:sz w:val="30"/>
          <w:szCs w:val="30"/>
        </w:rPr>
        <w:t>альной историко</w:t>
      </w:r>
      <w:r w:rsidRPr="006A38B9">
        <w:rPr>
          <w:rStyle w:val="s0"/>
          <w:sz w:val="30"/>
          <w:szCs w:val="30"/>
        </w:rPr>
        <w:t xml:space="preserve">-культурной ценности, зоны охраны </w:t>
      </w:r>
      <w:r w:rsidR="006A38B9">
        <w:rPr>
          <w:rStyle w:val="s0"/>
          <w:sz w:val="30"/>
          <w:szCs w:val="30"/>
        </w:rPr>
        <w:t>недвижимой материальной историко</w:t>
      </w:r>
      <w:r w:rsidRPr="006A38B9">
        <w:rPr>
          <w:rStyle w:val="s0"/>
          <w:sz w:val="30"/>
          <w:szCs w:val="30"/>
        </w:rPr>
        <w:t xml:space="preserve">-культурной ценности и их границы, режимы содержания и использования зон охраны </w:t>
      </w:r>
      <w:r w:rsidR="006A38B9">
        <w:rPr>
          <w:rStyle w:val="s0"/>
          <w:sz w:val="30"/>
          <w:szCs w:val="30"/>
        </w:rPr>
        <w:t>недвижимой материальной историко</w:t>
      </w:r>
      <w:r w:rsidRPr="006A38B9">
        <w:rPr>
          <w:rStyle w:val="s0"/>
          <w:sz w:val="30"/>
          <w:szCs w:val="30"/>
        </w:rPr>
        <w:t>-культурной ценности определяются проектом зон охраны недвижимо</w:t>
      </w:r>
      <w:r w:rsidR="006A38B9">
        <w:rPr>
          <w:rStyle w:val="s0"/>
          <w:sz w:val="30"/>
          <w:szCs w:val="30"/>
        </w:rPr>
        <w:t>й материальной историко</w:t>
      </w:r>
      <w:r w:rsidRPr="006A38B9">
        <w:rPr>
          <w:rStyle w:val="s0"/>
          <w:sz w:val="30"/>
          <w:szCs w:val="30"/>
        </w:rPr>
        <w:t xml:space="preserve">-культурной ценности, </w:t>
      </w:r>
      <w:proofErr w:type="gramStart"/>
      <w:r w:rsidRPr="006A38B9">
        <w:rPr>
          <w:rStyle w:val="s0"/>
          <w:sz w:val="30"/>
          <w:szCs w:val="30"/>
        </w:rPr>
        <w:t>утверждаемая</w:t>
      </w:r>
      <w:proofErr w:type="gramEnd"/>
      <w:r w:rsidRPr="006A38B9">
        <w:rPr>
          <w:rStyle w:val="s0"/>
          <w:sz w:val="30"/>
          <w:szCs w:val="30"/>
        </w:rPr>
        <w:t xml:space="preserve"> Министерством культуры.</w:t>
      </w:r>
    </w:p>
    <w:p w:rsidR="005C1892" w:rsidRDefault="005C1892" w:rsidP="006A38B9">
      <w:pPr>
        <w:spacing w:after="0" w:line="240" w:lineRule="auto"/>
        <w:ind w:firstLine="400"/>
        <w:jc w:val="both"/>
      </w:pPr>
    </w:p>
    <w:p w:rsidR="005C1892" w:rsidRPr="006A38B9" w:rsidRDefault="005C1892" w:rsidP="006A38B9">
      <w:pPr>
        <w:spacing w:after="0" w:line="240" w:lineRule="auto"/>
        <w:ind w:firstLine="400"/>
        <w:jc w:val="both"/>
        <w:rPr>
          <w:sz w:val="30"/>
          <w:szCs w:val="30"/>
        </w:rPr>
      </w:pPr>
      <w:r w:rsidRPr="006A38B9">
        <w:rPr>
          <w:rStyle w:val="s0"/>
          <w:b/>
          <w:sz w:val="30"/>
          <w:szCs w:val="30"/>
        </w:rPr>
        <w:lastRenderedPageBreak/>
        <w:t>Проект зон охраны</w:t>
      </w:r>
      <w:r w:rsidRPr="006A38B9">
        <w:rPr>
          <w:rStyle w:val="s0"/>
          <w:sz w:val="30"/>
          <w:szCs w:val="30"/>
        </w:rPr>
        <w:t xml:space="preserve"> </w:t>
      </w:r>
      <w:r w:rsidR="006A38B9">
        <w:rPr>
          <w:rStyle w:val="s0"/>
          <w:sz w:val="30"/>
          <w:szCs w:val="30"/>
        </w:rPr>
        <w:t>недвижимой материальной историко</w:t>
      </w:r>
      <w:r w:rsidRPr="006A38B9">
        <w:rPr>
          <w:rStyle w:val="s0"/>
          <w:sz w:val="30"/>
          <w:szCs w:val="30"/>
        </w:rPr>
        <w:t xml:space="preserve">-культурной ценности </w:t>
      </w:r>
      <w:r w:rsidRPr="006A38B9">
        <w:rPr>
          <w:rStyle w:val="s0"/>
          <w:b/>
          <w:sz w:val="30"/>
          <w:szCs w:val="30"/>
        </w:rPr>
        <w:t>разрабатывается за счет средств собственника (пользователя)</w:t>
      </w:r>
      <w:r w:rsidR="006A38B9">
        <w:rPr>
          <w:rStyle w:val="s0"/>
          <w:sz w:val="30"/>
          <w:szCs w:val="30"/>
        </w:rPr>
        <w:t xml:space="preserve"> историко</w:t>
      </w:r>
      <w:r w:rsidRPr="006A38B9">
        <w:rPr>
          <w:rStyle w:val="s0"/>
          <w:sz w:val="30"/>
          <w:szCs w:val="30"/>
        </w:rPr>
        <w:t xml:space="preserve">-культурной ценности или землепользователя, на земельном участке которого расположено </w:t>
      </w:r>
      <w:r w:rsidR="006A38B9">
        <w:rPr>
          <w:rStyle w:val="s0"/>
          <w:sz w:val="30"/>
          <w:szCs w:val="30"/>
        </w:rPr>
        <w:t>недвижимая материальная историко</w:t>
      </w:r>
      <w:r w:rsidRPr="006A38B9">
        <w:rPr>
          <w:rStyle w:val="s0"/>
          <w:sz w:val="30"/>
          <w:szCs w:val="30"/>
        </w:rPr>
        <w:t>-культурная ценность, а также других источников, не запрещенных законодательствам.</w:t>
      </w:r>
    </w:p>
    <w:p w:rsidR="005C706A" w:rsidRDefault="005C706A" w:rsidP="006A38B9">
      <w:pPr>
        <w:spacing w:after="0" w:line="240" w:lineRule="auto"/>
        <w:ind w:right="-284"/>
        <w:jc w:val="both"/>
        <w:rPr>
          <w:rStyle w:val="s0"/>
          <w:rFonts w:eastAsia="Times New Roman"/>
          <w:color w:val="auto"/>
          <w:sz w:val="30"/>
          <w:szCs w:val="30"/>
        </w:rPr>
      </w:pPr>
    </w:p>
    <w:p w:rsidR="00150FE1" w:rsidRPr="005C706A" w:rsidRDefault="00150FE1" w:rsidP="005C706A">
      <w:pPr>
        <w:pStyle w:val="a5"/>
        <w:numPr>
          <w:ilvl w:val="0"/>
          <w:numId w:val="4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30"/>
          <w:szCs w:val="30"/>
        </w:rPr>
      </w:pPr>
      <w:r w:rsidRPr="005C706A">
        <w:rPr>
          <w:rFonts w:ascii="Times New Roman" w:hAnsi="Times New Roman" w:cs="Times New Roman"/>
          <w:sz w:val="30"/>
          <w:szCs w:val="30"/>
        </w:rPr>
        <w:t xml:space="preserve">В соответствии с Указом Президента Республики Беларусь от 18.10.2007 г. № 527 «О некоторых вопросах охраны историко-культурного наследия» </w:t>
      </w:r>
      <w:r w:rsidRPr="005C706A">
        <w:rPr>
          <w:rFonts w:ascii="Times New Roman" w:hAnsi="Times New Roman" w:cs="Times New Roman"/>
          <w:sz w:val="30"/>
          <w:szCs w:val="30"/>
          <w:lang w:val="be-BY"/>
        </w:rPr>
        <w:t xml:space="preserve">юридические и физические лица, являющиеся субъектами внесения </w:t>
      </w:r>
      <w:proofErr w:type="gramStart"/>
      <w:r w:rsidRPr="005C706A">
        <w:rPr>
          <w:rFonts w:ascii="Times New Roman" w:hAnsi="Times New Roman" w:cs="Times New Roman"/>
          <w:sz w:val="30"/>
          <w:szCs w:val="30"/>
          <w:lang w:val="be-BY"/>
        </w:rPr>
        <w:t xml:space="preserve">отчислений в фонд Президента Республики Беларусь по поддержке культуры и искусства, </w:t>
      </w:r>
      <w:r w:rsidRPr="005C706A">
        <w:rPr>
          <w:rFonts w:ascii="Times New Roman" w:hAnsi="Times New Roman" w:cs="Times New Roman"/>
          <w:b/>
          <w:sz w:val="30"/>
          <w:szCs w:val="30"/>
          <w:lang w:val="be-BY"/>
        </w:rPr>
        <w:t>ежегодно</w:t>
      </w:r>
      <w:r w:rsidRPr="005C706A">
        <w:rPr>
          <w:rFonts w:ascii="Times New Roman" w:hAnsi="Times New Roman" w:cs="Times New Roman"/>
          <w:sz w:val="30"/>
          <w:szCs w:val="30"/>
        </w:rPr>
        <w:t xml:space="preserve"> </w:t>
      </w:r>
      <w:r w:rsidRPr="005C706A">
        <w:rPr>
          <w:rFonts w:ascii="Times New Roman" w:hAnsi="Times New Roman" w:cs="Times New Roman"/>
          <w:b/>
          <w:sz w:val="30"/>
          <w:szCs w:val="30"/>
        </w:rPr>
        <w:t>до 10 февраля текущего года</w:t>
      </w:r>
      <w:r w:rsidRPr="005C706A">
        <w:rPr>
          <w:rFonts w:ascii="Times New Roman" w:hAnsi="Times New Roman" w:cs="Times New Roman"/>
          <w:sz w:val="30"/>
          <w:szCs w:val="30"/>
        </w:rPr>
        <w:t xml:space="preserve"> производят выплаты компенсаций за вред, который причинялся историко-культурным ценностям или зонам охраны историко-культурных ценностей по итогам деятельности субъектов за</w:t>
      </w:r>
      <w:proofErr w:type="gramEnd"/>
      <w:r w:rsidRPr="005C706A">
        <w:rPr>
          <w:rFonts w:ascii="Times New Roman" w:hAnsi="Times New Roman" w:cs="Times New Roman"/>
          <w:sz w:val="30"/>
          <w:szCs w:val="30"/>
        </w:rPr>
        <w:t xml:space="preserve"> отчетный период прошлого года.</w:t>
      </w:r>
    </w:p>
    <w:p w:rsidR="00150FE1" w:rsidRPr="005D36D5" w:rsidRDefault="00150FE1" w:rsidP="005F54E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D36D5">
        <w:rPr>
          <w:rFonts w:ascii="Times New Roman" w:hAnsi="Times New Roman" w:cs="Times New Roman"/>
          <w:sz w:val="30"/>
          <w:szCs w:val="30"/>
        </w:rPr>
        <w:t>Размеры отчислений составляют для юридических и физических лиц Республики Беларусь, в том числе индивидуальных предпринимателей, 5 процентов, для иностранных юридических и физических лиц – 25 процентов от прибыли, полученной в результате предпринимательской деятельности, которая оказывает непосредственное воздействие на историко-культурную ценность или зоны охраны, путем создания дополнительных транспортных нагрузок, привнесения функций не характерных для этой историко-культурной ценности, создания дополнительных объемно-пространственных сооружений, не</w:t>
      </w:r>
      <w:proofErr w:type="gramEnd"/>
      <w:r w:rsidRPr="005D36D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D36D5">
        <w:rPr>
          <w:rFonts w:ascii="Times New Roman" w:hAnsi="Times New Roman" w:cs="Times New Roman"/>
          <w:sz w:val="30"/>
          <w:szCs w:val="30"/>
        </w:rPr>
        <w:t>свойственных</w:t>
      </w:r>
      <w:proofErr w:type="gramEnd"/>
      <w:r w:rsidRPr="005D36D5">
        <w:rPr>
          <w:rFonts w:ascii="Times New Roman" w:hAnsi="Times New Roman" w:cs="Times New Roman"/>
          <w:sz w:val="30"/>
          <w:szCs w:val="30"/>
        </w:rPr>
        <w:t xml:space="preserve"> и не характерных для данной историко-культурной ценности.</w:t>
      </w:r>
    </w:p>
    <w:p w:rsidR="00150FE1" w:rsidRPr="005D36D5" w:rsidRDefault="00150FE1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Fonts w:ascii="Times New Roman" w:hAnsi="Times New Roman" w:cs="Times New Roman"/>
          <w:sz w:val="30"/>
          <w:szCs w:val="30"/>
        </w:rPr>
        <w:t xml:space="preserve">Средства отчислений в соответствии с Указом должны выплачиваться на специальный внебюджетный счет </w:t>
      </w:r>
      <w:r w:rsidRPr="005D36D5">
        <w:rPr>
          <w:rFonts w:ascii="Times New Roman" w:hAnsi="Times New Roman" w:cs="Times New Roman"/>
          <w:b/>
          <w:sz w:val="30"/>
          <w:szCs w:val="30"/>
        </w:rPr>
        <w:t xml:space="preserve">Министерства культуры Республики Беларусь № </w:t>
      </w:r>
      <w:r w:rsidRPr="005D36D5">
        <w:rPr>
          <w:rStyle w:val="a4"/>
          <w:rFonts w:ascii="Times New Roman" w:hAnsi="Times New Roman"/>
          <w:sz w:val="30"/>
          <w:szCs w:val="30"/>
          <w:shd w:val="clear" w:color="auto" w:fill="FFFFFF"/>
        </w:rPr>
        <w:t>BY73AKBB36309000000130000000</w:t>
      </w:r>
      <w:r w:rsidRPr="005D36D5">
        <w:rPr>
          <w:rFonts w:ascii="Times New Roman" w:hAnsi="Times New Roman" w:cs="Times New Roman"/>
          <w:b/>
          <w:sz w:val="30"/>
          <w:szCs w:val="30"/>
        </w:rPr>
        <w:t>, наименование банка ОАО «АСБ «</w:t>
      </w:r>
      <w:proofErr w:type="spellStart"/>
      <w:r w:rsidRPr="005D36D5">
        <w:rPr>
          <w:rFonts w:ascii="Times New Roman" w:hAnsi="Times New Roman" w:cs="Times New Roman"/>
          <w:b/>
          <w:sz w:val="30"/>
          <w:szCs w:val="30"/>
        </w:rPr>
        <w:t>Беларусбанк</w:t>
      </w:r>
      <w:proofErr w:type="spellEnd"/>
      <w:r w:rsidRPr="005D36D5">
        <w:rPr>
          <w:rFonts w:ascii="Times New Roman" w:hAnsi="Times New Roman" w:cs="Times New Roman"/>
          <w:b/>
          <w:sz w:val="30"/>
          <w:szCs w:val="30"/>
        </w:rPr>
        <w:t>», г</w:t>
      </w:r>
      <w:proofErr w:type="gramStart"/>
      <w:r w:rsidRPr="005D36D5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5D36D5">
        <w:rPr>
          <w:rFonts w:ascii="Times New Roman" w:hAnsi="Times New Roman" w:cs="Times New Roman"/>
          <w:b/>
          <w:sz w:val="30"/>
          <w:szCs w:val="30"/>
        </w:rPr>
        <w:t xml:space="preserve">инск, ул.Дзержинского,18, код банка </w:t>
      </w:r>
      <w:r w:rsidRPr="005D36D5">
        <w:rPr>
          <w:rStyle w:val="a4"/>
          <w:rFonts w:ascii="Times New Roman" w:hAnsi="Times New Roman"/>
          <w:sz w:val="30"/>
          <w:szCs w:val="30"/>
          <w:shd w:val="clear" w:color="auto" w:fill="FFFFFF"/>
        </w:rPr>
        <w:t>AKBB BY 2X</w:t>
      </w:r>
      <w:r w:rsidRPr="005D36D5">
        <w:rPr>
          <w:rFonts w:ascii="Times New Roman" w:hAnsi="Times New Roman" w:cs="Times New Roman"/>
          <w:b/>
          <w:sz w:val="30"/>
          <w:szCs w:val="30"/>
        </w:rPr>
        <w:t xml:space="preserve"> УНП 100618574</w:t>
      </w:r>
      <w:r w:rsidRPr="005D36D5">
        <w:rPr>
          <w:rStyle w:val="a4"/>
          <w:rFonts w:ascii="Times New Roman" w:hAnsi="Times New Roman"/>
          <w:sz w:val="30"/>
          <w:szCs w:val="30"/>
          <w:shd w:val="clear" w:color="auto" w:fill="FFFFFF"/>
        </w:rPr>
        <w:t xml:space="preserve"> с обязательным указанием адреса объекта (объектов), по которому произведены отчисления.</w:t>
      </w:r>
      <w:r w:rsidRPr="005D36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0FE1" w:rsidRDefault="00150FE1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Style w:val="a4"/>
          <w:rFonts w:ascii="Times New Roman" w:hAnsi="Times New Roman"/>
          <w:sz w:val="30"/>
          <w:szCs w:val="30"/>
          <w:shd w:val="clear" w:color="auto" w:fill="FFFFFF"/>
        </w:rPr>
        <w:t>Копия платежного поручения представляется в управление культуры Могилевского горисполкома</w:t>
      </w:r>
      <w:r w:rsidRPr="005D36D5">
        <w:rPr>
          <w:rFonts w:ascii="Times New Roman" w:hAnsi="Times New Roman" w:cs="Times New Roman"/>
          <w:sz w:val="30"/>
          <w:szCs w:val="30"/>
        </w:rPr>
        <w:t xml:space="preserve"> по электронной почте </w:t>
      </w:r>
      <w:hyperlink r:id="rId5" w:history="1">
        <w:r w:rsidRPr="005D36D5">
          <w:rPr>
            <w:rStyle w:val="a3"/>
            <w:rFonts w:ascii="Times New Roman" w:hAnsi="Times New Roman"/>
            <w:sz w:val="30"/>
            <w:szCs w:val="30"/>
          </w:rPr>
          <w:t>gorukmog@tut.by</w:t>
        </w:r>
      </w:hyperlink>
      <w:r>
        <w:rPr>
          <w:rStyle w:val="dropdown-user-namefirst-letter"/>
          <w:sz w:val="20"/>
          <w:szCs w:val="20"/>
          <w:shd w:val="clear" w:color="auto" w:fill="FFFFFF"/>
        </w:rPr>
        <w:t>,</w:t>
      </w:r>
      <w:r w:rsidRPr="00930CE3">
        <w:rPr>
          <w:rStyle w:val="dropdown-user-namefirst-letter"/>
          <w:sz w:val="20"/>
          <w:szCs w:val="20"/>
          <w:shd w:val="clear" w:color="auto" w:fill="FFFFFF"/>
          <w:lang w:val="be-BY"/>
        </w:rPr>
        <w:t xml:space="preserve"> </w:t>
      </w:r>
      <w:hyperlink r:id="rId6" w:history="1"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en-US"/>
          </w:rPr>
          <w:t>culture</w:t>
        </w:r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be-BY"/>
          </w:rPr>
          <w:t>@</w:t>
        </w:r>
        <w:proofErr w:type="spellStart"/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en-US"/>
          </w:rPr>
          <w:t>mogilev</w:t>
        </w:r>
        <w:proofErr w:type="spellEnd"/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be-BY"/>
          </w:rPr>
          <w:t>.</w:t>
        </w:r>
        <w:proofErr w:type="spellStart"/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en-US"/>
          </w:rPr>
          <w:t>gov</w:t>
        </w:r>
        <w:proofErr w:type="spellEnd"/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be-BY"/>
          </w:rPr>
          <w:t>.</w:t>
        </w:r>
        <w:r w:rsidRPr="00C3628C">
          <w:rPr>
            <w:rStyle w:val="a3"/>
            <w:rFonts w:ascii="Times New Roman" w:hAnsi="Times New Roman"/>
            <w:sz w:val="30"/>
            <w:szCs w:val="30"/>
            <w:shd w:val="clear" w:color="auto" w:fill="FFFFFF"/>
            <w:lang w:val="en-US"/>
          </w:rPr>
          <w:t>by</w:t>
        </w:r>
      </w:hyperlink>
      <w:r w:rsidRPr="00C3628C">
        <w:rPr>
          <w:rFonts w:ascii="Times New Roman" w:hAnsi="Times New Roman" w:cs="Times New Roman"/>
          <w:sz w:val="30"/>
          <w:szCs w:val="30"/>
        </w:rPr>
        <w:t>;</w:t>
      </w:r>
      <w:r w:rsidRPr="005D36D5">
        <w:rPr>
          <w:rFonts w:ascii="Times New Roman" w:hAnsi="Times New Roman" w:cs="Times New Roman"/>
          <w:sz w:val="30"/>
          <w:szCs w:val="30"/>
        </w:rPr>
        <w:t xml:space="preserve"> либо почтой, нарочно по адресу: управление культуры Могилевского горисполкома, ул</w:t>
      </w:r>
      <w:proofErr w:type="gramStart"/>
      <w:r w:rsidRPr="005D36D5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5D36D5">
        <w:rPr>
          <w:rFonts w:ascii="Times New Roman" w:hAnsi="Times New Roman" w:cs="Times New Roman"/>
          <w:sz w:val="30"/>
          <w:szCs w:val="30"/>
        </w:rPr>
        <w:t xml:space="preserve">ервомайская, 28а, 220030 г.Могилев. </w:t>
      </w:r>
    </w:p>
    <w:p w:rsidR="005C706A" w:rsidRPr="005D36D5" w:rsidRDefault="005C706A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74F08" w:rsidRPr="005C706A" w:rsidRDefault="00174F08" w:rsidP="005C706A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5C706A">
        <w:rPr>
          <w:rFonts w:ascii="Times New Roman" w:hAnsi="Times New Roman"/>
          <w:sz w:val="30"/>
          <w:szCs w:val="30"/>
        </w:rPr>
        <w:t xml:space="preserve">В соответствии с решением Могилевского горисполкома от 15 мая 2014 г. №12-42 «О некоторых вопросах установки индивидуальных антенн и </w:t>
      </w:r>
      <w:r w:rsidRPr="005C706A">
        <w:rPr>
          <w:rFonts w:ascii="Times New Roman" w:hAnsi="Times New Roman"/>
          <w:sz w:val="30"/>
          <w:szCs w:val="30"/>
        </w:rPr>
        <w:lastRenderedPageBreak/>
        <w:t>иных конструкций» запрещена установка антенн и иных конструкций на фасадах:</w:t>
      </w:r>
    </w:p>
    <w:p w:rsidR="00174F08" w:rsidRDefault="00174F08" w:rsidP="00174F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многоквартирных домов, внесенных в Государственный список историко-культурных ценностей Республики Беларусь;</w:t>
      </w:r>
    </w:p>
    <w:p w:rsidR="004A09AF" w:rsidRPr="00174F08" w:rsidRDefault="00174F08" w:rsidP="00174F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многоквартирных жилых домов, выходящих на главные улицы и площадь города Могилева: улицу Первомайскую, улицу Ленинскую, улицу Пионерскую, проспект Мира, шоссе Минское, улицу Якубовского (до пересечения с проспектом Мира), улицу Лазаренко (до пересечения с улицей Строителей), улицу Крупскую (до улицы Гришина), улицу Космонавтов (от проспекта Мира до улицы </w:t>
      </w:r>
      <w:proofErr w:type="spellStart"/>
      <w:r>
        <w:rPr>
          <w:rFonts w:ascii="Times New Roman" w:hAnsi="Times New Roman"/>
          <w:sz w:val="30"/>
          <w:szCs w:val="30"/>
        </w:rPr>
        <w:t>Заслонова</w:t>
      </w:r>
      <w:proofErr w:type="spellEnd"/>
      <w:r>
        <w:rPr>
          <w:rFonts w:ascii="Times New Roman" w:hAnsi="Times New Roman"/>
          <w:sz w:val="30"/>
          <w:szCs w:val="30"/>
        </w:rPr>
        <w:t xml:space="preserve">), улицу </w:t>
      </w:r>
      <w:proofErr w:type="spellStart"/>
      <w:r>
        <w:rPr>
          <w:rFonts w:ascii="Times New Roman" w:hAnsi="Times New Roman"/>
          <w:sz w:val="30"/>
          <w:szCs w:val="30"/>
        </w:rPr>
        <w:t>Бялыницкого-Бирули</w:t>
      </w:r>
      <w:proofErr w:type="spellEnd"/>
      <w:r>
        <w:rPr>
          <w:rFonts w:ascii="Times New Roman" w:hAnsi="Times New Roman"/>
          <w:sz w:val="30"/>
          <w:szCs w:val="30"/>
        </w:rPr>
        <w:t>, улицу Аркадия Кулешова, бульвар Ленина, улицу Миронова, проспект Пушкинский, проспект</w:t>
      </w:r>
      <w:proofErr w:type="gramEnd"/>
      <w:r>
        <w:rPr>
          <w:rFonts w:ascii="Times New Roman" w:hAnsi="Times New Roman"/>
          <w:sz w:val="30"/>
          <w:szCs w:val="30"/>
        </w:rPr>
        <w:t xml:space="preserve"> Шмидта (до улицы Габровской), площадь Советскую. </w:t>
      </w:r>
    </w:p>
    <w:sectPr w:rsidR="004A09AF" w:rsidRPr="00174F08" w:rsidSect="00FC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0D"/>
    <w:multiLevelType w:val="hybridMultilevel"/>
    <w:tmpl w:val="FF54DD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D454EC"/>
    <w:multiLevelType w:val="hybridMultilevel"/>
    <w:tmpl w:val="3762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634ED3"/>
    <w:multiLevelType w:val="hybridMultilevel"/>
    <w:tmpl w:val="5CDCF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9C289F"/>
    <w:multiLevelType w:val="hybridMultilevel"/>
    <w:tmpl w:val="2CB21D7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C544E0A"/>
    <w:multiLevelType w:val="hybridMultilevel"/>
    <w:tmpl w:val="592A3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C502B2"/>
    <w:multiLevelType w:val="hybridMultilevel"/>
    <w:tmpl w:val="2102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A12CC"/>
    <w:multiLevelType w:val="hybridMultilevel"/>
    <w:tmpl w:val="94F29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50FE1"/>
    <w:rsid w:val="0010096D"/>
    <w:rsid w:val="00150FE1"/>
    <w:rsid w:val="00174F08"/>
    <w:rsid w:val="004A09AF"/>
    <w:rsid w:val="005C1892"/>
    <w:rsid w:val="005C706A"/>
    <w:rsid w:val="005F54E3"/>
    <w:rsid w:val="006A38B9"/>
    <w:rsid w:val="00812C2D"/>
    <w:rsid w:val="00BC48F7"/>
    <w:rsid w:val="00D6694A"/>
    <w:rsid w:val="00DF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50F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rsid w:val="00150FE1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150FE1"/>
    <w:rPr>
      <w:rFonts w:cs="Times New Roman"/>
      <w:b/>
      <w:bCs/>
    </w:rPr>
  </w:style>
  <w:style w:type="character" w:customStyle="1" w:styleId="dropdown-user-namefirst-letter">
    <w:name w:val="dropdown-user-name__first-letter"/>
    <w:basedOn w:val="a0"/>
    <w:rsid w:val="00150FE1"/>
  </w:style>
  <w:style w:type="paragraph" w:styleId="a5">
    <w:name w:val="List Paragraph"/>
    <w:basedOn w:val="a"/>
    <w:uiPriority w:val="34"/>
    <w:qFormat/>
    <w:rsid w:val="0017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mogilev.gov.by" TargetMode="External"/><Relationship Id="rId5" Type="http://schemas.openxmlformats.org/officeDocument/2006/relationships/hyperlink" Target="mailto:gorukmog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rm409-1</dc:creator>
  <cp:keywords/>
  <dc:description/>
  <cp:lastModifiedBy>rm409-1</cp:lastModifiedBy>
  <cp:revision>7</cp:revision>
  <dcterms:created xsi:type="dcterms:W3CDTF">2021-04-02T09:02:00Z</dcterms:created>
  <dcterms:modified xsi:type="dcterms:W3CDTF">2021-04-06T05:59:00Z</dcterms:modified>
</cp:coreProperties>
</file>